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EE41" w14:textId="766ED397"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#96</w:t>
      </w:r>
      <w:r w:rsidR="008E6434">
        <w:rPr>
          <w:bCs/>
          <w:noProof w:val="0"/>
          <w:sz w:val="24"/>
          <w:szCs w:val="24"/>
        </w:rPr>
        <w:t>bis</w:t>
      </w:r>
      <w:r w:rsidR="001348FE">
        <w:rPr>
          <w:bCs/>
          <w:noProof w:val="0"/>
          <w:sz w:val="24"/>
          <w:szCs w:val="24"/>
        </w:rPr>
        <w:tab/>
      </w:r>
      <w:r w:rsidR="006210C8" w:rsidRPr="006210C8">
        <w:rPr>
          <w:bCs/>
          <w:noProof w:val="0"/>
          <w:sz w:val="24"/>
          <w:szCs w:val="24"/>
        </w:rPr>
        <w:t>R1-1</w:t>
      </w:r>
      <w:r w:rsidR="007E7F3C" w:rsidRPr="007E7F3C">
        <w:rPr>
          <w:bCs/>
          <w:noProof w:val="0"/>
          <w:sz w:val="24"/>
          <w:szCs w:val="24"/>
        </w:rPr>
        <w:t>905756</w:t>
      </w:r>
    </w:p>
    <w:p w14:paraId="68C5EAAF" w14:textId="77777777" w:rsidR="00850D96" w:rsidRPr="008E6434" w:rsidRDefault="008E6434" w:rsidP="00CA26CE">
      <w:pPr>
        <w:pStyle w:val="Header"/>
        <w:rPr>
          <w:bCs/>
          <w:noProof w:val="0"/>
          <w:sz w:val="24"/>
          <w:szCs w:val="24"/>
        </w:rPr>
      </w:pPr>
      <w:r>
        <w:rPr>
          <w:bCs/>
          <w:noProof w:val="0"/>
          <w:sz w:val="24"/>
          <w:szCs w:val="24"/>
        </w:rPr>
        <w:t>Xi’an, China, April</w:t>
      </w:r>
      <w:r w:rsidR="00C77DB3">
        <w:rPr>
          <w:bCs/>
          <w:noProof w:val="0"/>
          <w:sz w:val="24"/>
          <w:szCs w:val="24"/>
        </w:rPr>
        <w:t xml:space="preserve"> </w:t>
      </w:r>
      <w:r>
        <w:rPr>
          <w:bCs/>
          <w:noProof w:val="0"/>
          <w:sz w:val="24"/>
          <w:szCs w:val="24"/>
        </w:rPr>
        <w:t>8</w:t>
      </w:r>
      <w:r w:rsidR="00C77DB3" w:rsidRPr="00C77DB3">
        <w:rPr>
          <w:bCs/>
          <w:noProof w:val="0"/>
          <w:sz w:val="24"/>
          <w:szCs w:val="24"/>
          <w:vertAlign w:val="superscript"/>
        </w:rPr>
        <w:t>th</w:t>
      </w:r>
      <w:r w:rsidR="00C77DB3">
        <w:rPr>
          <w:bCs/>
          <w:noProof w:val="0"/>
          <w:sz w:val="24"/>
          <w:szCs w:val="24"/>
        </w:rPr>
        <w:t xml:space="preserve"> – </w:t>
      </w:r>
      <w:r>
        <w:rPr>
          <w:bCs/>
          <w:noProof w:val="0"/>
          <w:sz w:val="24"/>
          <w:szCs w:val="24"/>
        </w:rPr>
        <w:t>12</w:t>
      </w:r>
      <w:r w:rsidR="00C77DB3" w:rsidRPr="00C77DB3">
        <w:rPr>
          <w:bCs/>
          <w:noProof w:val="0"/>
          <w:sz w:val="24"/>
          <w:szCs w:val="24"/>
          <w:vertAlign w:val="superscript"/>
        </w:rPr>
        <w:t>st</w:t>
      </w:r>
      <w:r>
        <w:rPr>
          <w:bCs/>
          <w:noProof w:val="0"/>
          <w:sz w:val="24"/>
          <w:szCs w:val="24"/>
        </w:rPr>
        <w:t xml:space="preserve"> </w:t>
      </w:r>
      <w:r>
        <w:rPr>
          <w:bCs/>
          <w:noProof w:val="0"/>
          <w:sz w:val="24"/>
          <w:lang w:val="en-GB" w:eastAsia="ja-JP"/>
        </w:rPr>
        <w:t>2019</w:t>
      </w:r>
    </w:p>
    <w:p w14:paraId="0BC928D3" w14:textId="77777777" w:rsidR="008E6434" w:rsidRPr="008E6434" w:rsidRDefault="008E6434" w:rsidP="00CA26CE">
      <w:pPr>
        <w:pStyle w:val="Header"/>
        <w:rPr>
          <w:bCs/>
          <w:noProof w:val="0"/>
          <w:sz w:val="24"/>
          <w:lang w:eastAsia="ja-JP"/>
        </w:rPr>
      </w:pPr>
    </w:p>
    <w:p w14:paraId="3F2FD3AF" w14:textId="7777777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.13.2</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0E45A94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B6A16">
        <w:rPr>
          <w:rFonts w:ascii="Arial" w:hAnsi="Arial" w:cs="Arial"/>
          <w:b/>
          <w:bCs/>
          <w:sz w:val="24"/>
        </w:rPr>
        <w:t xml:space="preserve">Feature lead summary </w:t>
      </w:r>
      <w:r w:rsidR="00190B2B">
        <w:rPr>
          <w:rFonts w:ascii="Arial" w:hAnsi="Arial" w:cs="Arial"/>
          <w:b/>
          <w:bCs/>
          <w:sz w:val="24"/>
        </w:rPr>
        <w:t xml:space="preserve">#2 </w:t>
      </w:r>
      <w:r w:rsidR="000B6A16">
        <w:rPr>
          <w:rFonts w:ascii="Arial" w:hAnsi="Arial" w:cs="Arial"/>
          <w:b/>
          <w:bCs/>
          <w:sz w:val="24"/>
        </w:rPr>
        <w:t xml:space="preserve">on </w:t>
      </w:r>
      <w:r w:rsidR="00190B2B">
        <w:rPr>
          <w:rFonts w:ascii="Arial" w:hAnsi="Arial" w:cs="Arial"/>
          <w:b/>
          <w:bCs/>
          <w:sz w:val="24"/>
        </w:rPr>
        <w:br/>
      </w:r>
      <w:r w:rsidR="000B6A16" w:rsidRPr="000B6A16">
        <w:rPr>
          <w:rFonts w:ascii="Arial" w:hAnsi="Arial" w:cs="Arial"/>
          <w:b/>
          <w:bCs/>
          <w:sz w:val="24"/>
        </w:rPr>
        <w:t>Cross-carrier Scheduling with Different Numerologies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0DFACEFF" w:rsidR="00103345" w:rsidRPr="00103345" w:rsidRDefault="001068ED" w:rsidP="00103345">
      <w:bookmarkStart w:id="0" w:name="_Hlk510705081"/>
      <w:r>
        <w:t xml:space="preserve">This document summarizes the contributions submitted under agenda item 7.2.13.2 </w:t>
      </w:r>
      <w:r w:rsidRPr="001068ED">
        <w:t>Cross-carrier Scheduling with Different Numerologies</w:t>
      </w:r>
      <w:r w:rsidR="00C77DB3">
        <w:t xml:space="preserve"> [1-1</w:t>
      </w:r>
      <w:r w:rsidR="008E6434">
        <w:t>4</w:t>
      </w:r>
      <w:r w:rsidR="000B6A16">
        <w:t>] to facilitate further discussion on the proposals.</w:t>
      </w:r>
    </w:p>
    <w:bookmarkEnd w:id="0"/>
    <w:p w14:paraId="7EE6982E" w14:textId="77777777" w:rsidR="00885580" w:rsidRDefault="001068ED" w:rsidP="00885580">
      <w:pPr>
        <w:pStyle w:val="Heading1"/>
      </w:pPr>
      <w:r>
        <w:t>Discussion</w:t>
      </w:r>
    </w:p>
    <w:p w14:paraId="6F6929B9" w14:textId="77777777" w:rsidR="00C461D8" w:rsidRDefault="00DD1946" w:rsidP="00C461D8">
      <w:pPr>
        <w:pStyle w:val="Heading2"/>
      </w:pPr>
      <w:r>
        <w:t>Scope</w:t>
      </w:r>
    </w:p>
    <w:p w14:paraId="307298B7" w14:textId="77777777" w:rsidR="00D13CFD" w:rsidRPr="00181844" w:rsidRDefault="00D13CFD" w:rsidP="00D13CFD">
      <w:pPr>
        <w:rPr>
          <w:b/>
        </w:rPr>
      </w:pPr>
      <w:r w:rsidRPr="00181844">
        <w:rPr>
          <w:b/>
        </w:rPr>
        <w:t>Proposals r</w:t>
      </w:r>
      <w:r w:rsidR="00181844">
        <w:rPr>
          <w:b/>
        </w:rPr>
        <w:t>elated to the scope of the work</w:t>
      </w:r>
    </w:p>
    <w:tbl>
      <w:tblPr>
        <w:tblStyle w:val="TableGrid"/>
        <w:tblW w:w="0" w:type="auto"/>
        <w:tblLook w:val="04A0" w:firstRow="1" w:lastRow="0" w:firstColumn="1" w:lastColumn="0" w:noHBand="0" w:noVBand="1"/>
      </w:tblPr>
      <w:tblGrid>
        <w:gridCol w:w="704"/>
        <w:gridCol w:w="8925"/>
      </w:tblGrid>
      <w:tr w:rsidR="000E43FC" w14:paraId="30D041A8" w14:textId="77777777" w:rsidTr="00103345">
        <w:tc>
          <w:tcPr>
            <w:tcW w:w="704" w:type="dxa"/>
          </w:tcPr>
          <w:p w14:paraId="37597DB9" w14:textId="77777777" w:rsidR="000E43FC" w:rsidRDefault="000E43FC" w:rsidP="0035507B">
            <w:pPr>
              <w:rPr>
                <w:lang w:val="en-US"/>
              </w:rPr>
            </w:pPr>
            <w:r>
              <w:rPr>
                <w:lang w:val="en-US"/>
              </w:rPr>
              <w:t>[1]</w:t>
            </w:r>
          </w:p>
        </w:tc>
        <w:tc>
          <w:tcPr>
            <w:tcW w:w="8925" w:type="dxa"/>
          </w:tcPr>
          <w:p w14:paraId="4455F622" w14:textId="5C6E5175" w:rsidR="000E43FC" w:rsidRPr="001C1DCA" w:rsidRDefault="003455E4" w:rsidP="0035507B">
            <w:pPr>
              <w:rPr>
                <w:rFonts w:eastAsia="Malgun Gothic"/>
                <w:i/>
              </w:rPr>
            </w:pPr>
            <w:r w:rsidRPr="00B442B4">
              <w:rPr>
                <w:b/>
                <w:i/>
              </w:rPr>
              <w:t>Observation 1:</w:t>
            </w:r>
            <w:r w:rsidRPr="00B442B4">
              <w:rPr>
                <w:i/>
              </w:rPr>
              <w:t xml:space="preserve"> No additional specification impact for including high-SCS scheduling cell from low-SCS scheduled cell and uplink cross-carrier scheduling with different numerologies. </w:t>
            </w:r>
          </w:p>
        </w:tc>
      </w:tr>
      <w:tr w:rsidR="0065782C" w14:paraId="31434ED7" w14:textId="77777777" w:rsidTr="00103345">
        <w:tc>
          <w:tcPr>
            <w:tcW w:w="704" w:type="dxa"/>
          </w:tcPr>
          <w:p w14:paraId="4178EB0F" w14:textId="3DA91D80" w:rsidR="0065782C" w:rsidRDefault="0065782C" w:rsidP="0035507B">
            <w:pPr>
              <w:rPr>
                <w:lang w:val="en-US"/>
              </w:rPr>
            </w:pPr>
            <w:r>
              <w:rPr>
                <w:lang w:val="en-US"/>
              </w:rPr>
              <w:fldChar w:fldCharType="begin"/>
            </w:r>
            <w:r>
              <w:rPr>
                <w:lang w:val="en-US"/>
              </w:rPr>
              <w:instrText xml:space="preserve"> REF _Ref5380842 \r \h </w:instrText>
            </w:r>
            <w:r w:rsidR="00103345">
              <w:rPr>
                <w:lang w:val="en-US"/>
              </w:rPr>
              <w:instrText xml:space="preserve"> \* MERGEFORMAT </w:instrText>
            </w:r>
            <w:r>
              <w:rPr>
                <w:lang w:val="en-US"/>
              </w:rPr>
            </w:r>
            <w:r>
              <w:rPr>
                <w:lang w:val="en-US"/>
              </w:rPr>
              <w:fldChar w:fldCharType="separate"/>
            </w:r>
            <w:r>
              <w:rPr>
                <w:lang w:val="en-US"/>
              </w:rPr>
              <w:t>[14]</w:t>
            </w:r>
            <w:r>
              <w:rPr>
                <w:lang w:val="en-US"/>
              </w:rPr>
              <w:fldChar w:fldCharType="end"/>
            </w:r>
          </w:p>
        </w:tc>
        <w:tc>
          <w:tcPr>
            <w:tcW w:w="8925" w:type="dxa"/>
          </w:tcPr>
          <w:p w14:paraId="08EA1523" w14:textId="77777777" w:rsidR="00103345" w:rsidRPr="00103345" w:rsidRDefault="00103345" w:rsidP="00103345">
            <w:pPr>
              <w:pStyle w:val="Caption"/>
              <w:rPr>
                <w:b w:val="0"/>
              </w:rPr>
            </w:pPr>
            <w:r w:rsidRPr="00103345">
              <w:rPr>
                <w:b w:val="0"/>
                <w:lang w:eastAsia="zh-CN"/>
              </w:rPr>
              <w:fldChar w:fldCharType="begin"/>
            </w:r>
            <w:r w:rsidRPr="00103345">
              <w:rPr>
                <w:b w:val="0"/>
                <w:lang w:eastAsia="zh-CN"/>
              </w:rPr>
              <w:instrText xml:space="preserve"> REF o4 \h  \* MERGEFORMAT </w:instrText>
            </w:r>
            <w:r w:rsidRPr="00103345">
              <w:rPr>
                <w:b w:val="0"/>
                <w:lang w:eastAsia="zh-CN"/>
              </w:rPr>
            </w:r>
            <w:r w:rsidRPr="00103345">
              <w:rPr>
                <w:b w:val="0"/>
                <w:lang w:eastAsia="zh-CN"/>
              </w:rPr>
              <w:fldChar w:fldCharType="separate"/>
            </w:r>
            <w:r w:rsidRPr="00103345">
              <w:t xml:space="preserve">Observation </w:t>
            </w:r>
            <w:r w:rsidRPr="00103345">
              <w:rPr>
                <w:noProof/>
              </w:rPr>
              <w:t>4</w:t>
            </w:r>
            <w:r w:rsidRPr="00103345">
              <w:rPr>
                <w:b w:val="0"/>
              </w:rPr>
              <w:t>: Cross-carrier scheduling with different numerology specification is targeted to complete by June 2019. It is important to consider selecting a core set of cases that is practical for implementation based on an early drop of Rel-16. Support for any non-essential cases can be deferred to a future release.</w:t>
            </w:r>
          </w:p>
          <w:p w14:paraId="5F397EAD" w14:textId="18D5F932" w:rsidR="00464F4C" w:rsidRPr="00103345" w:rsidRDefault="00103345" w:rsidP="00464F4C">
            <w:r w:rsidRPr="00103345">
              <w:rPr>
                <w:lang w:eastAsia="zh-CN"/>
              </w:rPr>
              <w:fldChar w:fldCharType="end"/>
            </w:r>
            <w:r w:rsidR="00464F4C" w:rsidRPr="00103345">
              <w:rPr>
                <w:lang w:eastAsia="zh-CN"/>
              </w:rPr>
              <w:fldChar w:fldCharType="begin"/>
            </w:r>
            <w:r w:rsidR="00464F4C" w:rsidRPr="00103345">
              <w:rPr>
                <w:lang w:eastAsia="zh-CN"/>
              </w:rPr>
              <w:instrText xml:space="preserve"> REF p1 \h </w:instrText>
            </w:r>
            <w:r w:rsidRPr="00103345">
              <w:rPr>
                <w:lang w:eastAsia="zh-CN"/>
              </w:rPr>
              <w:instrText xml:space="preserve"> \* MERGEFORMAT </w:instrText>
            </w:r>
            <w:r w:rsidR="00464F4C" w:rsidRPr="00103345">
              <w:rPr>
                <w:lang w:eastAsia="zh-CN"/>
              </w:rPr>
            </w:r>
            <w:r w:rsidR="00464F4C" w:rsidRPr="00103345">
              <w:rPr>
                <w:lang w:eastAsia="zh-CN"/>
              </w:rPr>
              <w:fldChar w:fldCharType="separate"/>
            </w:r>
            <w:r w:rsidR="00464F4C" w:rsidRPr="00103345">
              <w:rPr>
                <w:b/>
              </w:rPr>
              <w:t xml:space="preserve">Proposal </w:t>
            </w:r>
            <w:r w:rsidR="00464F4C" w:rsidRPr="00103345">
              <w:rPr>
                <w:b/>
                <w:noProof/>
              </w:rPr>
              <w:t>1</w:t>
            </w:r>
            <w:r w:rsidR="00464F4C" w:rsidRPr="00103345">
              <w:rPr>
                <w:b/>
              </w:rPr>
              <w:t>:</w:t>
            </w:r>
            <w:r w:rsidR="00464F4C" w:rsidRPr="00103345">
              <w:t xml:space="preserve"> Support for cross-carrier scheduling with different numerologies can be prioritized as follows:</w:t>
            </w:r>
          </w:p>
          <w:p w14:paraId="3BBDA7E3" w14:textId="77777777" w:rsidR="00464F4C" w:rsidRPr="00103345" w:rsidRDefault="00464F4C" w:rsidP="00464F4C">
            <w:pPr>
              <w:pStyle w:val="ListParagraph"/>
              <w:numPr>
                <w:ilvl w:val="0"/>
                <w:numId w:val="8"/>
              </w:numPr>
              <w:spacing w:after="120"/>
              <w:contextualSpacing w:val="0"/>
              <w:rPr>
                <w:sz w:val="20"/>
                <w:szCs w:val="20"/>
                <w:lang w:val="en-US"/>
              </w:rPr>
            </w:pPr>
            <w:r w:rsidRPr="00103345">
              <w:rPr>
                <w:sz w:val="20"/>
                <w:szCs w:val="20"/>
                <w:lang w:val="en-US"/>
              </w:rPr>
              <w:t>The feature for carriers with small SCS cross-scheduling large SCS is prioritized and supported in Rel-16.</w:t>
            </w:r>
          </w:p>
          <w:p w14:paraId="56DE828D" w14:textId="5DC15596" w:rsidR="00103345" w:rsidRPr="00103345" w:rsidRDefault="00464F4C" w:rsidP="00103345">
            <w:pPr>
              <w:pStyle w:val="ListParagraph"/>
              <w:numPr>
                <w:ilvl w:val="0"/>
                <w:numId w:val="8"/>
              </w:numPr>
              <w:contextualSpacing w:val="0"/>
              <w:rPr>
                <w:b/>
                <w:lang w:val="en-US"/>
              </w:rPr>
            </w:pPr>
            <w:r w:rsidRPr="00103345">
              <w:rPr>
                <w:sz w:val="20"/>
                <w:szCs w:val="20"/>
                <w:lang w:val="en-US"/>
              </w:rPr>
              <w:t>The feature for carriers with large SCS cross-scheduling small SCS can be supported in Rel-16 if the additional complexity and specification effort is small. Restrictions on the supported scenarios (e.g. SCS ratio) should be considered.</w:t>
            </w:r>
            <w:r w:rsidRPr="00103345">
              <w:rPr>
                <w:sz w:val="20"/>
                <w:szCs w:val="20"/>
              </w:rPr>
              <w:fldChar w:fldCharType="end"/>
            </w:r>
          </w:p>
        </w:tc>
      </w:tr>
    </w:tbl>
    <w:p w14:paraId="1ADEDFED" w14:textId="35065B25" w:rsidR="00DD1946" w:rsidRDefault="00DD1946" w:rsidP="00DD1946"/>
    <w:p w14:paraId="4FE374A8" w14:textId="4BE08EC5" w:rsidR="001C1DCA" w:rsidRDefault="001C1DCA" w:rsidP="00DD1946">
      <w:r>
        <w:t xml:space="preserve">FL note: RAN-endorsed way forward on the scope [RP-190748]: </w:t>
      </w:r>
    </w:p>
    <w:p w14:paraId="0C4A2F59" w14:textId="77777777" w:rsidR="001C1DCA" w:rsidRPr="00B96119" w:rsidRDefault="001C1DCA" w:rsidP="001C1DCA">
      <w:pPr>
        <w:numPr>
          <w:ilvl w:val="0"/>
          <w:numId w:val="43"/>
        </w:numPr>
        <w:overflowPunct/>
        <w:autoSpaceDE/>
        <w:autoSpaceDN/>
        <w:adjustRightInd/>
        <w:spacing w:after="0" w:line="259" w:lineRule="auto"/>
        <w:jc w:val="both"/>
        <w:textAlignment w:val="auto"/>
        <w:rPr>
          <w:color w:val="FF0000"/>
          <w:lang w:eastAsia="fi-FI"/>
        </w:rPr>
      </w:pPr>
      <w:r w:rsidRPr="00B96119">
        <w:rPr>
          <w:color w:val="FF0000"/>
          <w:lang w:eastAsia="fi-FI"/>
        </w:rPr>
        <w:t>Includes the cases of high-SCS scheduled cell from low-SCS scheduling cell as well as high-SCS scheduling cell from low-SCS scheduled cell</w:t>
      </w:r>
    </w:p>
    <w:p w14:paraId="150715EB" w14:textId="77777777" w:rsidR="001C1DCA" w:rsidRPr="00B96119" w:rsidRDefault="001C1DCA" w:rsidP="001C1DCA">
      <w:pPr>
        <w:numPr>
          <w:ilvl w:val="0"/>
          <w:numId w:val="43"/>
        </w:numPr>
        <w:overflowPunct/>
        <w:autoSpaceDE/>
        <w:autoSpaceDN/>
        <w:adjustRightInd/>
        <w:spacing w:after="0" w:line="259" w:lineRule="auto"/>
        <w:jc w:val="both"/>
        <w:textAlignment w:val="auto"/>
        <w:rPr>
          <w:color w:val="FF0000"/>
          <w:lang w:eastAsia="fi-FI"/>
        </w:rPr>
      </w:pPr>
      <w:r w:rsidRPr="00B96119">
        <w:rPr>
          <w:color w:val="FF0000"/>
          <w:lang w:eastAsia="fi-FI"/>
        </w:rPr>
        <w:t>Includes uplink cross-carrier scheduling with different numerologies between scheduled cell and scheduling cell</w:t>
      </w:r>
    </w:p>
    <w:p w14:paraId="73414C2E" w14:textId="785A513E" w:rsidR="00181844" w:rsidRDefault="001C1DCA" w:rsidP="00DD1946">
      <w:r w:rsidRPr="000F4CBE">
        <w:rPr>
          <w:b/>
        </w:rPr>
        <w:t>FL conclusion:</w:t>
      </w:r>
      <w:r>
        <w:t xml:space="preserve"> No need to discuss the scope of the work in RAN1</w:t>
      </w:r>
    </w:p>
    <w:p w14:paraId="1E6E50BE" w14:textId="77777777" w:rsidR="00E376E1" w:rsidRPr="00DD1946" w:rsidRDefault="00E376E1" w:rsidP="00DD1946"/>
    <w:p w14:paraId="2B146CAF" w14:textId="77777777" w:rsidR="00DD1946" w:rsidRDefault="00DD1946" w:rsidP="00DD1946">
      <w:pPr>
        <w:pStyle w:val="Heading2"/>
      </w:pPr>
      <w:r>
        <w:t>Timing</w:t>
      </w:r>
    </w:p>
    <w:p w14:paraId="499A45AC" w14:textId="77777777" w:rsidR="00D13CFD" w:rsidRPr="00A109E2" w:rsidRDefault="00181844" w:rsidP="00D13CFD">
      <w:pPr>
        <w:rPr>
          <w:b/>
        </w:rPr>
      </w:pPr>
      <w:r w:rsidRPr="00A109E2">
        <w:rPr>
          <w:b/>
        </w:rPr>
        <w:t>Proposals related to timing</w:t>
      </w:r>
    </w:p>
    <w:tbl>
      <w:tblPr>
        <w:tblStyle w:val="TableGrid"/>
        <w:tblW w:w="0" w:type="auto"/>
        <w:tblLook w:val="04A0" w:firstRow="1" w:lastRow="0" w:firstColumn="1" w:lastColumn="0" w:noHBand="0" w:noVBand="1"/>
      </w:tblPr>
      <w:tblGrid>
        <w:gridCol w:w="704"/>
        <w:gridCol w:w="8925"/>
      </w:tblGrid>
      <w:tr w:rsidR="000E43FC" w:rsidRPr="00A109E2" w14:paraId="01D56C46" w14:textId="77777777" w:rsidTr="00103345">
        <w:tc>
          <w:tcPr>
            <w:tcW w:w="704" w:type="dxa"/>
          </w:tcPr>
          <w:p w14:paraId="3E6FB7FE" w14:textId="77777777" w:rsidR="000E43FC" w:rsidRPr="00A109E2" w:rsidRDefault="000E43FC" w:rsidP="0035507B">
            <w:pPr>
              <w:rPr>
                <w:lang w:val="en-US"/>
              </w:rPr>
            </w:pPr>
            <w:r w:rsidRPr="00A109E2">
              <w:rPr>
                <w:lang w:val="en-US"/>
              </w:rPr>
              <w:t>[1]</w:t>
            </w:r>
          </w:p>
        </w:tc>
        <w:tc>
          <w:tcPr>
            <w:tcW w:w="8925" w:type="dxa"/>
          </w:tcPr>
          <w:p w14:paraId="5EF26350" w14:textId="77777777" w:rsidR="003455E4" w:rsidRPr="00A109E2" w:rsidRDefault="003455E4" w:rsidP="003455E4">
            <w:pPr>
              <w:rPr>
                <w:rFonts w:eastAsia="Malgun Gothic"/>
                <w:i/>
              </w:rPr>
            </w:pPr>
            <w:r w:rsidRPr="00A109E2">
              <w:rPr>
                <w:rFonts w:hint="eastAsia"/>
                <w:b/>
                <w:i/>
              </w:rPr>
              <w:t xml:space="preserve">Proposal </w:t>
            </w:r>
            <w:r w:rsidRPr="00A109E2">
              <w:rPr>
                <w:b/>
                <w:i/>
              </w:rPr>
              <w:t>1</w:t>
            </w:r>
            <w:r w:rsidRPr="00A109E2">
              <w:rPr>
                <w:rFonts w:hint="eastAsia"/>
                <w:b/>
                <w:i/>
              </w:rPr>
              <w:t>:</w:t>
            </w:r>
            <w:r w:rsidRPr="00A109E2">
              <w:rPr>
                <w:rFonts w:hint="eastAsia"/>
                <w:i/>
              </w:rPr>
              <w:t xml:space="preserve"> </w:t>
            </w:r>
            <w:r w:rsidRPr="00A109E2">
              <w:rPr>
                <w:i/>
              </w:rPr>
              <w:t xml:space="preserve">The timing between PDCCH </w:t>
            </w:r>
            <w:r w:rsidRPr="00A109E2">
              <w:rPr>
                <w:rFonts w:hint="eastAsia"/>
                <w:i/>
              </w:rPr>
              <w:t>scheduling</w:t>
            </w:r>
            <w:r w:rsidRPr="00A109E2">
              <w:rPr>
                <w:i/>
              </w:rPr>
              <w:t xml:space="preserve"> PDSCH in current specification can be applied to the case of higher SCS PDCCH scheduling lower SCS PDSCH. </w:t>
            </w:r>
          </w:p>
          <w:p w14:paraId="13D8DE50" w14:textId="77777777" w:rsidR="000E43FC" w:rsidRPr="00A109E2" w:rsidRDefault="003455E4" w:rsidP="0035507B">
            <w:pPr>
              <w:rPr>
                <w:i/>
                <w:lang w:val="en-AU"/>
              </w:rPr>
            </w:pPr>
            <w:r w:rsidRPr="00A109E2">
              <w:rPr>
                <w:b/>
                <w:i/>
                <w:lang w:val="en-AU"/>
              </w:rPr>
              <w:t>Proposal 2:</w:t>
            </w:r>
            <w:r w:rsidRPr="00A109E2">
              <w:t xml:space="preserve"> </w:t>
            </w:r>
            <w:r w:rsidRPr="00A109E2">
              <w:rPr>
                <w:i/>
                <w:lang w:val="en-AU"/>
              </w:rPr>
              <w:t xml:space="preserve">At least if </w:t>
            </w:r>
            <w:proofErr w:type="spellStart"/>
            <w:r w:rsidRPr="00A109E2">
              <w:rPr>
                <w:i/>
                <w:lang w:val="en-AU"/>
              </w:rPr>
              <w:t>searchSpaceSharingCA</w:t>
            </w:r>
            <w:proofErr w:type="spellEnd"/>
            <w:r w:rsidRPr="00A109E2">
              <w:rPr>
                <w:i/>
                <w:lang w:val="en-AU"/>
              </w:rPr>
              <w:t xml:space="preserve">-DL is not enabled, the first symbol of the higher SCS PDSCH scheduled by a lower SCS PDCCH starts no earlier than 1 symbol duration on the scheduling cell with 15 </w:t>
            </w:r>
            <w:r w:rsidRPr="00A109E2">
              <w:rPr>
                <w:i/>
                <w:lang w:val="en-AU"/>
              </w:rPr>
              <w:lastRenderedPageBreak/>
              <w:t>kHz or 30 kHz SCS and 2 symbols duration on the scheduling cell with 60 kHz SCS after the end of the last symbol of the scheduling PDCCH.</w:t>
            </w:r>
          </w:p>
        </w:tc>
      </w:tr>
      <w:tr w:rsidR="000E43FC" w:rsidRPr="00A109E2" w14:paraId="33156260" w14:textId="77777777" w:rsidTr="00103345">
        <w:tc>
          <w:tcPr>
            <w:tcW w:w="704" w:type="dxa"/>
          </w:tcPr>
          <w:p w14:paraId="73A7584C" w14:textId="77777777" w:rsidR="000E43FC" w:rsidRPr="00A109E2" w:rsidRDefault="000E43FC" w:rsidP="0035507B">
            <w:pPr>
              <w:rPr>
                <w:lang w:val="en-US"/>
              </w:rPr>
            </w:pPr>
            <w:r w:rsidRPr="00A109E2">
              <w:rPr>
                <w:lang w:val="en-US"/>
              </w:rPr>
              <w:lastRenderedPageBreak/>
              <w:t>[2]</w:t>
            </w:r>
          </w:p>
        </w:tc>
        <w:tc>
          <w:tcPr>
            <w:tcW w:w="8925" w:type="dxa"/>
          </w:tcPr>
          <w:p w14:paraId="75F35584" w14:textId="77777777" w:rsidR="003455E4" w:rsidRPr="00A109E2" w:rsidRDefault="003455E4" w:rsidP="003455E4">
            <w:pPr>
              <w:pStyle w:val="BodyText"/>
              <w:rPr>
                <w:i/>
                <w:lang w:eastAsia="zh-CN"/>
              </w:rPr>
            </w:pPr>
            <w:r w:rsidRPr="00A109E2">
              <w:rPr>
                <w:rFonts w:hint="eastAsia"/>
                <w:b/>
                <w:i/>
                <w:lang w:eastAsia="zh-CN"/>
              </w:rPr>
              <w:t>Proposal 1:</w:t>
            </w:r>
            <w:r w:rsidRPr="00A109E2">
              <w:rPr>
                <w:rFonts w:hint="eastAsia"/>
                <w:i/>
                <w:lang w:eastAsia="zh-CN"/>
              </w:rPr>
              <w:t xml:space="preserve"> F</w:t>
            </w:r>
            <w:r w:rsidRPr="00A109E2">
              <w:rPr>
                <w:i/>
                <w:lang w:eastAsia="zh-CN"/>
              </w:rPr>
              <w:t>or the case of lower SCS PDCCH scheduling a higher SCS PDSCH</w:t>
            </w:r>
            <w:r w:rsidRPr="00A109E2">
              <w:rPr>
                <w:rFonts w:hint="eastAsia"/>
                <w:i/>
                <w:lang w:eastAsia="zh-CN"/>
              </w:rPr>
              <w:t xml:space="preserve">, </w:t>
            </w:r>
            <w:r w:rsidRPr="00A109E2">
              <w:rPr>
                <w:i/>
                <w:lang w:eastAsia="zh-CN"/>
              </w:rPr>
              <w:sym w:font="Symbol" w:char="F044"/>
            </w:r>
            <w:r w:rsidRPr="00A109E2">
              <w:rPr>
                <w:rFonts w:hint="eastAsia"/>
                <w:i/>
                <w:lang w:eastAsia="zh-CN"/>
              </w:rPr>
              <w:t xml:space="preserve"> is defined based on the SCS of the scheduled cell. </w:t>
            </w:r>
          </w:p>
          <w:p w14:paraId="1324AE1B" w14:textId="77777777" w:rsidR="003455E4" w:rsidRPr="00A109E2" w:rsidRDefault="003455E4" w:rsidP="003455E4">
            <w:pPr>
              <w:pStyle w:val="BodyText"/>
              <w:rPr>
                <w:i/>
                <w:lang w:eastAsia="zh-CN"/>
              </w:rPr>
            </w:pPr>
            <w:r w:rsidRPr="00A109E2">
              <w:rPr>
                <w:rFonts w:hint="eastAsia"/>
                <w:b/>
                <w:i/>
                <w:lang w:eastAsia="zh-CN"/>
              </w:rPr>
              <w:t>Proposal 2</w:t>
            </w:r>
            <w:r w:rsidRPr="00A109E2">
              <w:rPr>
                <w:rFonts w:hint="eastAsia"/>
                <w:i/>
                <w:lang w:eastAsia="zh-CN"/>
              </w:rPr>
              <w:t xml:space="preserve">: </w:t>
            </w:r>
            <w:r w:rsidRPr="00A109E2">
              <w:rPr>
                <w:i/>
              </w:rPr>
              <w:t>At least for the case of lower SCS PDCCH scheduling a higher SCS PDSCH</w:t>
            </w:r>
            <w:r w:rsidRPr="00A109E2">
              <w:rPr>
                <w:rFonts w:hint="eastAsia"/>
                <w:i/>
                <w:lang w:eastAsia="zh-CN"/>
              </w:rPr>
              <w:t xml:space="preserve">, different </w:t>
            </w:r>
            <w:r w:rsidRPr="00A109E2">
              <w:rPr>
                <w:i/>
                <w:lang w:eastAsia="zh-CN"/>
              </w:rPr>
              <w:sym w:font="Symbol" w:char="F044"/>
            </w:r>
            <w:r w:rsidRPr="00A109E2">
              <w:rPr>
                <w:rFonts w:hint="eastAsia"/>
                <w:i/>
                <w:lang w:eastAsia="zh-CN"/>
              </w:rPr>
              <w:t xml:space="preserve"> can be applied for Type A PDSCH and Type B PDSCH respectively.</w:t>
            </w:r>
          </w:p>
          <w:p w14:paraId="0137ECBF" w14:textId="77777777" w:rsidR="003455E4" w:rsidRPr="00A109E2" w:rsidRDefault="003455E4" w:rsidP="003455E4">
            <w:pPr>
              <w:numPr>
                <w:ilvl w:val="0"/>
                <w:numId w:val="16"/>
              </w:numPr>
              <w:overflowPunct/>
              <w:autoSpaceDE/>
              <w:autoSpaceDN/>
              <w:adjustRightInd/>
              <w:spacing w:afterLines="50" w:after="120"/>
              <w:textAlignment w:val="auto"/>
              <w:rPr>
                <w:i/>
                <w:lang w:eastAsia="zh-CN"/>
              </w:rPr>
            </w:pPr>
            <w:r w:rsidRPr="00A109E2">
              <w:rPr>
                <w:rFonts w:hint="eastAsia"/>
                <w:i/>
                <w:lang w:eastAsia="zh-CN"/>
              </w:rPr>
              <w:t xml:space="preserve">Defining </w:t>
            </w:r>
            <w:r w:rsidRPr="00A109E2">
              <w:rPr>
                <w:i/>
                <w:lang w:eastAsia="zh-CN"/>
              </w:rPr>
              <w:sym w:font="Symbol" w:char="F044"/>
            </w:r>
            <w:r w:rsidRPr="00A109E2">
              <w:rPr>
                <w:rFonts w:hint="eastAsia"/>
                <w:i/>
                <w:lang w:eastAsia="zh-CN"/>
              </w:rPr>
              <w:t xml:space="preserve"> in unit of slot for Type A PDSCH. Defining </w:t>
            </w:r>
            <w:r w:rsidRPr="00A109E2">
              <w:rPr>
                <w:i/>
                <w:lang w:eastAsia="zh-CN"/>
              </w:rPr>
              <w:sym w:font="Symbol" w:char="F044"/>
            </w:r>
            <w:r w:rsidRPr="00A109E2">
              <w:rPr>
                <w:rFonts w:hint="eastAsia"/>
                <w:i/>
                <w:lang w:eastAsia="zh-CN"/>
              </w:rPr>
              <w:t xml:space="preserve"> in unit of symbol for Type B PDSCH.</w:t>
            </w:r>
          </w:p>
          <w:p w14:paraId="598211EF" w14:textId="77777777" w:rsidR="003455E4" w:rsidRPr="00A109E2" w:rsidRDefault="003455E4" w:rsidP="003455E4">
            <w:pPr>
              <w:numPr>
                <w:ilvl w:val="0"/>
                <w:numId w:val="16"/>
              </w:numPr>
              <w:overflowPunct/>
              <w:autoSpaceDE/>
              <w:autoSpaceDN/>
              <w:adjustRightInd/>
              <w:spacing w:afterLines="50" w:after="120"/>
              <w:textAlignment w:val="auto"/>
              <w:rPr>
                <w:i/>
                <w:lang w:eastAsia="zh-CN"/>
              </w:rPr>
            </w:pPr>
            <w:r w:rsidRPr="00A109E2">
              <w:rPr>
                <w:rFonts w:hint="eastAsia"/>
                <w:i/>
                <w:lang w:eastAsia="zh-CN"/>
              </w:rPr>
              <w:t>Different DL TDRA tables can be configured for Type A PDSCH and Type B PDSCH respectively.</w:t>
            </w:r>
          </w:p>
          <w:p w14:paraId="6DF6E0A7" w14:textId="77777777" w:rsidR="000E43FC" w:rsidRPr="00A109E2" w:rsidRDefault="003455E4" w:rsidP="0035507B">
            <w:pPr>
              <w:numPr>
                <w:ilvl w:val="0"/>
                <w:numId w:val="16"/>
              </w:numPr>
              <w:overflowPunct/>
              <w:autoSpaceDE/>
              <w:autoSpaceDN/>
              <w:adjustRightInd/>
              <w:spacing w:afterLines="50" w:after="120"/>
              <w:textAlignment w:val="auto"/>
              <w:rPr>
                <w:i/>
                <w:lang w:eastAsia="zh-CN"/>
              </w:rPr>
            </w:pPr>
            <w:r w:rsidRPr="00A109E2">
              <w:rPr>
                <w:rFonts w:hint="eastAsia"/>
                <w:i/>
                <w:lang w:eastAsia="zh-CN"/>
              </w:rPr>
              <w:t>FFS: How to determine PDSCH type before decoding DCI.</w:t>
            </w:r>
          </w:p>
        </w:tc>
      </w:tr>
      <w:tr w:rsidR="000E43FC" w:rsidRPr="00A109E2" w14:paraId="1A2AD9D3" w14:textId="77777777" w:rsidTr="00103345">
        <w:tc>
          <w:tcPr>
            <w:tcW w:w="704" w:type="dxa"/>
          </w:tcPr>
          <w:p w14:paraId="566BD284" w14:textId="77777777" w:rsidR="000E43FC" w:rsidRPr="00A109E2" w:rsidRDefault="000E43FC" w:rsidP="0035507B">
            <w:pPr>
              <w:rPr>
                <w:lang w:val="en-US"/>
              </w:rPr>
            </w:pPr>
            <w:r w:rsidRPr="00A109E2">
              <w:rPr>
                <w:lang w:val="en-US"/>
              </w:rPr>
              <w:t>[3]</w:t>
            </w:r>
          </w:p>
        </w:tc>
        <w:tc>
          <w:tcPr>
            <w:tcW w:w="8925" w:type="dxa"/>
          </w:tcPr>
          <w:p w14:paraId="01780366" w14:textId="77777777" w:rsidR="000D2360" w:rsidRPr="00A109E2" w:rsidRDefault="000D2360" w:rsidP="000D2360">
            <w:pPr>
              <w:pStyle w:val="BodyText"/>
              <w:spacing w:before="120"/>
              <w:rPr>
                <w:lang w:eastAsia="zh-CN"/>
              </w:rPr>
            </w:pPr>
            <w:r w:rsidRPr="00A109E2">
              <w:rPr>
                <w:lang w:eastAsia="zh-CN"/>
              </w:rPr>
              <w:fldChar w:fldCharType="begin"/>
            </w:r>
            <w:r w:rsidRPr="00A109E2">
              <w:rPr>
                <w:lang w:eastAsia="zh-CN"/>
              </w:rPr>
              <w:instrText xml:space="preserve"> REF _Ref812742 \h  \* MERGEFORMAT </w:instrText>
            </w:r>
            <w:r w:rsidRPr="00A109E2">
              <w:rPr>
                <w:lang w:eastAsia="zh-CN"/>
              </w:rPr>
            </w:r>
            <w:r w:rsidRPr="00A109E2">
              <w:rPr>
                <w:lang w:eastAsia="zh-CN"/>
              </w:rPr>
              <w:fldChar w:fldCharType="separate"/>
            </w:r>
            <w:r w:rsidRPr="00A109E2">
              <w:rPr>
                <w:rFonts w:eastAsiaTheme="minorEastAsia"/>
                <w:i/>
                <w:u w:val="single"/>
                <w:lang w:eastAsia="zh-CN"/>
              </w:rPr>
              <w:t xml:space="preserve">Proposal </w:t>
            </w:r>
            <w:r w:rsidRPr="00A109E2">
              <w:rPr>
                <w:rFonts w:eastAsiaTheme="minorEastAsia"/>
                <w:i/>
                <w:noProof/>
                <w:u w:val="single"/>
                <w:lang w:eastAsia="zh-CN"/>
              </w:rPr>
              <w:t>3</w:t>
            </w:r>
            <w:r w:rsidRPr="00A109E2">
              <w:rPr>
                <w:rFonts w:eastAsiaTheme="minorEastAsia"/>
                <w:i/>
                <w:u w:val="single"/>
                <w:lang w:eastAsia="zh-CN"/>
              </w:rPr>
              <w:t>:</w:t>
            </w:r>
            <w:r w:rsidRPr="00A109E2">
              <w:rPr>
                <w:rFonts w:eastAsiaTheme="minorEastAsia"/>
                <w:i/>
                <w:lang w:eastAsia="zh-CN"/>
              </w:rPr>
              <w:t xml:space="preserve"> The value of </w:t>
            </w:r>
            <w:r w:rsidRPr="00A109E2">
              <w:rPr>
                <w:rFonts w:eastAsiaTheme="minorEastAsia"/>
                <w:i/>
                <w:lang w:eastAsia="zh-CN"/>
              </w:rPr>
              <w:sym w:font="Symbol" w:char="F044"/>
            </w:r>
            <w:r w:rsidRPr="00A109E2">
              <w:rPr>
                <w:rFonts w:eastAsiaTheme="minorEastAsia"/>
                <w:i/>
                <w:lang w:eastAsia="zh-CN"/>
              </w:rPr>
              <w:t xml:space="preserve"> depends on the following factors: </w:t>
            </w:r>
            <w:r w:rsidRPr="00A109E2">
              <w:rPr>
                <w:rFonts w:eastAsiaTheme="minorEastAsia"/>
                <w:i/>
                <w:lang w:eastAsia="zh-CN"/>
              </w:rPr>
              <w:br/>
              <w:t xml:space="preserve">-- the PDCCH transmission duration, </w:t>
            </w:r>
            <w:r w:rsidRPr="00A109E2">
              <w:rPr>
                <w:rFonts w:eastAsiaTheme="minorEastAsia"/>
                <w:i/>
                <w:lang w:eastAsia="zh-CN"/>
              </w:rPr>
              <w:br/>
              <w:t xml:space="preserve">-- the processing time, </w:t>
            </w:r>
            <w:r w:rsidRPr="00A109E2">
              <w:rPr>
                <w:rFonts w:eastAsiaTheme="minorEastAsia"/>
                <w:i/>
                <w:lang w:eastAsia="zh-CN"/>
              </w:rPr>
              <w:br/>
              <w:t>-- combination of numerologies of the scheduling PDCCH and the PDSCH.</w:t>
            </w:r>
            <w:r w:rsidRPr="00A109E2">
              <w:rPr>
                <w:lang w:eastAsia="zh-CN"/>
              </w:rPr>
              <w:fldChar w:fldCharType="end"/>
            </w:r>
          </w:p>
          <w:p w14:paraId="742713AD" w14:textId="77777777" w:rsidR="000E43FC" w:rsidRPr="00A109E2" w:rsidRDefault="000D2360" w:rsidP="000D2360">
            <w:pPr>
              <w:pStyle w:val="BodyText"/>
              <w:spacing w:before="120"/>
              <w:rPr>
                <w:lang w:eastAsia="zh-CN"/>
              </w:rPr>
            </w:pPr>
            <w:r w:rsidRPr="00A109E2">
              <w:rPr>
                <w:lang w:eastAsia="zh-CN"/>
              </w:rPr>
              <w:fldChar w:fldCharType="begin"/>
            </w:r>
            <w:r w:rsidRPr="00A109E2">
              <w:rPr>
                <w:lang w:eastAsia="zh-CN"/>
              </w:rPr>
              <w:instrText xml:space="preserve"> REF _Ref525390589 \h  \* MERGEFORMAT </w:instrText>
            </w:r>
            <w:r w:rsidRPr="00A109E2">
              <w:rPr>
                <w:lang w:eastAsia="zh-CN"/>
              </w:rPr>
            </w:r>
            <w:r w:rsidRPr="00A109E2">
              <w:rPr>
                <w:lang w:eastAsia="zh-CN"/>
              </w:rPr>
              <w:fldChar w:fldCharType="separate"/>
            </w:r>
            <w:r w:rsidRPr="00A109E2">
              <w:rPr>
                <w:rFonts w:eastAsiaTheme="minorEastAsia"/>
                <w:i/>
                <w:u w:val="single"/>
                <w:lang w:eastAsia="zh-CN"/>
              </w:rPr>
              <w:t xml:space="preserve">Proposal </w:t>
            </w:r>
            <w:r w:rsidRPr="00A109E2">
              <w:rPr>
                <w:rFonts w:eastAsiaTheme="minorEastAsia"/>
                <w:i/>
                <w:noProof/>
                <w:u w:val="single"/>
                <w:lang w:eastAsia="zh-CN"/>
              </w:rPr>
              <w:t>4</w:t>
            </w:r>
            <w:r w:rsidRPr="00A109E2">
              <w:rPr>
                <w:rFonts w:eastAsiaTheme="minorEastAsia"/>
                <w:i/>
                <w:u w:val="single"/>
                <w:lang w:eastAsia="zh-CN"/>
              </w:rPr>
              <w:t xml:space="preserve">: </w:t>
            </w:r>
            <w:r w:rsidRPr="00A109E2">
              <w:rPr>
                <w:rFonts w:eastAsiaTheme="minorEastAsia"/>
                <w:i/>
                <w:lang w:eastAsia="zh-CN"/>
              </w:rPr>
              <w:t>If a UE receives a PDCCH scheduling a PSCH with higher SCS, where the earliest possible starting point for the PDSCH is behind the type-A DMRS symbol(s) in slot n, the UE does not expect to receive a type-A PDSCH in a slot earlier than slot n+1.</w:t>
            </w:r>
            <w:r w:rsidRPr="00A109E2">
              <w:rPr>
                <w:lang w:eastAsia="zh-CN"/>
              </w:rPr>
              <w:fldChar w:fldCharType="end"/>
            </w:r>
          </w:p>
        </w:tc>
      </w:tr>
      <w:tr w:rsidR="000E43FC" w:rsidRPr="00A109E2" w14:paraId="0788A865" w14:textId="77777777" w:rsidTr="00103345">
        <w:tc>
          <w:tcPr>
            <w:tcW w:w="704" w:type="dxa"/>
          </w:tcPr>
          <w:p w14:paraId="78F329F9" w14:textId="77777777" w:rsidR="000E43FC" w:rsidRPr="00A109E2" w:rsidRDefault="000E43FC" w:rsidP="0035507B">
            <w:pPr>
              <w:rPr>
                <w:lang w:val="en-US"/>
              </w:rPr>
            </w:pPr>
            <w:r w:rsidRPr="00A109E2">
              <w:rPr>
                <w:lang w:val="en-US"/>
              </w:rPr>
              <w:t>[4]</w:t>
            </w:r>
          </w:p>
        </w:tc>
        <w:tc>
          <w:tcPr>
            <w:tcW w:w="8925" w:type="dxa"/>
          </w:tcPr>
          <w:p w14:paraId="239E29BF" w14:textId="77777777" w:rsidR="00BD39F3" w:rsidRPr="00A109E2" w:rsidRDefault="00BD39F3" w:rsidP="00BD39F3">
            <w:pPr>
              <w:rPr>
                <w:i/>
                <w:lang w:eastAsia="zh-CN"/>
              </w:rPr>
            </w:pPr>
            <w:r w:rsidRPr="00A109E2">
              <w:rPr>
                <w:rFonts w:hint="eastAsia"/>
                <w:b/>
                <w:i/>
                <w:lang w:eastAsia="zh-CN"/>
              </w:rPr>
              <w:t>O</w:t>
            </w:r>
            <w:r w:rsidRPr="00A109E2">
              <w:rPr>
                <w:b/>
                <w:i/>
                <w:lang w:eastAsia="zh-CN"/>
              </w:rPr>
              <w:t>bservation 3</w:t>
            </w:r>
            <w:r w:rsidRPr="00A109E2">
              <w:rPr>
                <w:i/>
                <w:lang w:eastAsia="zh-CN"/>
              </w:rPr>
              <w:t>: The value of minimum K0 depends on the ending symbol of PDCCH.</w:t>
            </w:r>
          </w:p>
          <w:p w14:paraId="05B45AA2" w14:textId="77777777" w:rsidR="00BD39F3" w:rsidRPr="00A109E2" w:rsidRDefault="00BD39F3" w:rsidP="00BD39F3">
            <w:pPr>
              <w:rPr>
                <w:i/>
                <w:lang w:eastAsia="zh-CN"/>
              </w:rPr>
            </w:pPr>
            <w:r w:rsidRPr="00A109E2">
              <w:rPr>
                <w:b/>
                <w:i/>
                <w:lang w:eastAsia="zh-CN"/>
              </w:rPr>
              <w:t>Proposal 4</w:t>
            </w:r>
            <w:r w:rsidRPr="00A109E2">
              <w:rPr>
                <w:i/>
                <w:lang w:eastAsia="zh-CN"/>
              </w:rPr>
              <w:t xml:space="preserve">: Define the </w:t>
            </w:r>
            <w:r w:rsidRPr="00A109E2">
              <w:rPr>
                <w:i/>
              </w:rPr>
              <w:sym w:font="Symbol" w:char="F044"/>
            </w:r>
            <w:r w:rsidRPr="00A109E2">
              <w:rPr>
                <w:i/>
                <w:lang w:eastAsia="zh-CN"/>
              </w:rPr>
              <w:t xml:space="preserve"> as</w:t>
            </w:r>
          </w:p>
          <w:p w14:paraId="7305AEF2" w14:textId="77777777" w:rsidR="00BD39F3" w:rsidRPr="00A109E2" w:rsidRDefault="00125CE4" w:rsidP="00BD39F3">
            <w:pPr>
              <w:jc w:val="center"/>
              <w:rPr>
                <w:i/>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0,1</m:t>
                      </m:r>
                    </m:sub>
                  </m:sSub>
                </m:e>
              </m:d>
              <m:d>
                <m:dPr>
                  <m:ctrlPr>
                    <w:rPr>
                      <w:rFonts w:ascii="Cambria Math" w:hAnsi="Cambria Math"/>
                      <w:i/>
                      <w:lang w:eastAsia="zh-CN"/>
                    </w:rPr>
                  </m:ctrlPr>
                </m:dPr>
                <m:e>
                  <m:r>
                    <w:rPr>
                      <w:rFonts w:ascii="Cambria Math" w:hAnsi="Cambria Math"/>
                      <w:lang w:eastAsia="zh-CN"/>
                    </w:rPr>
                    <m:t>2048+144</m:t>
                  </m:r>
                </m:e>
              </m:d>
              <m:r>
                <w:rPr>
                  <w:rFonts w:ascii="Cambria Math" w:hAnsi="Cambria Math"/>
                  <w:lang w:eastAsia="zh-CN"/>
                </w:rPr>
                <m:t xml:space="preserve">∙κ </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BD39F3" w:rsidRPr="00A109E2">
              <w:rPr>
                <w:rFonts w:hint="eastAsia"/>
                <w:i/>
                <w:lang w:eastAsia="zh-CN"/>
              </w:rPr>
              <w:t>,</w:t>
            </w:r>
          </w:p>
          <w:p w14:paraId="014C480D" w14:textId="77777777" w:rsidR="00BD39F3" w:rsidRPr="00A109E2" w:rsidRDefault="00BD39F3" w:rsidP="00BD39F3">
            <w:pPr>
              <w:rPr>
                <w:i/>
                <w:lang w:eastAsia="zh-CN"/>
              </w:rPr>
            </w:pPr>
            <w:r w:rsidRPr="00A109E2">
              <w:rPr>
                <w:i/>
                <w:lang w:eastAsia="zh-CN"/>
              </w:rPr>
              <w:t xml:space="preserve">where </w:t>
            </w:r>
            <w:r w:rsidRPr="00A109E2">
              <w:rPr>
                <w:i/>
                <w:color w:val="000000"/>
              </w:rPr>
              <w:t>N</w:t>
            </w:r>
            <w:r w:rsidRPr="00A109E2">
              <w:rPr>
                <w:i/>
                <w:color w:val="000000"/>
                <w:vertAlign w:val="subscript"/>
              </w:rPr>
              <w:t>0</w:t>
            </w:r>
            <w:r w:rsidRPr="00A109E2">
              <w:rPr>
                <w:i/>
                <w:color w:val="000000"/>
              </w:rPr>
              <w:t xml:space="preserve"> is the pre-defined value that depends on the UE capability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0,1</m:t>
                  </m:r>
                </m:sub>
              </m:sSub>
            </m:oMath>
            <w:r w:rsidRPr="00A109E2">
              <w:rPr>
                <w:rFonts w:hint="eastAsia"/>
                <w:i/>
                <w:lang w:eastAsia="zh-CN"/>
              </w:rPr>
              <w:t xml:space="preserve"> </w:t>
            </w:r>
            <w:r w:rsidRPr="00A109E2">
              <w:rPr>
                <w:i/>
                <w:color w:val="000000"/>
              </w:rPr>
              <w:t xml:space="preserve">is to reflect other factors that may have impact on </w:t>
            </w:r>
            <w:r w:rsidRPr="00A109E2">
              <w:rPr>
                <w:i/>
              </w:rPr>
              <w:sym w:font="Symbol" w:char="F044"/>
            </w:r>
            <w:r w:rsidRPr="00A109E2">
              <w:rPr>
                <w:i/>
                <w:color w:val="000000"/>
              </w:rPr>
              <w:t>..</w:t>
            </w:r>
          </w:p>
          <w:p w14:paraId="5A0EDEDD" w14:textId="77777777" w:rsidR="000E43FC" w:rsidRPr="00A109E2" w:rsidRDefault="00BD39F3" w:rsidP="00BD39F3">
            <w:pPr>
              <w:rPr>
                <w:i/>
                <w:lang w:eastAsia="zh-CN"/>
              </w:rPr>
            </w:pPr>
            <w:bookmarkStart w:id="1" w:name="_Hlk5636482"/>
            <w:r w:rsidRPr="00A109E2">
              <w:rPr>
                <w:b/>
                <w:i/>
              </w:rPr>
              <w:t>Proposal 5</w:t>
            </w:r>
            <w:r w:rsidRPr="00A109E2">
              <w:rPr>
                <w:i/>
              </w:rPr>
              <w:t xml:space="preserve">: Define a minimum K0 for PDCCH monitoring case 1-1 and define an additional offset to cater for PDCCH ending in different symbols. Thus, </w:t>
            </w:r>
            <w:r w:rsidRPr="00A109E2">
              <w:rPr>
                <w:i/>
              </w:rPr>
              <w:sym w:font="Symbol" w:char="F044"/>
            </w:r>
            <w:r w:rsidRPr="00A109E2">
              <w:rPr>
                <w:i/>
              </w:rPr>
              <w:t xml:space="preserve">=minimum K0 + </w:t>
            </w:r>
            <w:proofErr w:type="spellStart"/>
            <w:r w:rsidRPr="00A109E2">
              <w:rPr>
                <w:i/>
              </w:rPr>
              <w:t>Offset</w:t>
            </w:r>
            <w:r w:rsidRPr="00A109E2">
              <w:rPr>
                <w:i/>
                <w:vertAlign w:val="subscript"/>
              </w:rPr>
              <w:t>PDCCH</w:t>
            </w:r>
            <w:proofErr w:type="spellEnd"/>
            <w:r w:rsidRPr="00A109E2">
              <w:rPr>
                <w:i/>
              </w:rPr>
              <w:t>.</w:t>
            </w:r>
            <w:bookmarkEnd w:id="1"/>
          </w:p>
        </w:tc>
      </w:tr>
      <w:tr w:rsidR="000E43FC" w:rsidRPr="00A109E2" w14:paraId="32FEF3CF" w14:textId="77777777" w:rsidTr="00103345">
        <w:tc>
          <w:tcPr>
            <w:tcW w:w="704" w:type="dxa"/>
          </w:tcPr>
          <w:p w14:paraId="20B0D195" w14:textId="77777777" w:rsidR="000E43FC" w:rsidRPr="00A109E2" w:rsidRDefault="000E43FC" w:rsidP="0035507B">
            <w:pPr>
              <w:rPr>
                <w:lang w:val="en-US"/>
              </w:rPr>
            </w:pPr>
            <w:r w:rsidRPr="00A109E2">
              <w:rPr>
                <w:lang w:val="en-US"/>
              </w:rPr>
              <w:t>[5]</w:t>
            </w:r>
          </w:p>
        </w:tc>
        <w:tc>
          <w:tcPr>
            <w:tcW w:w="8925" w:type="dxa"/>
          </w:tcPr>
          <w:p w14:paraId="3A64FF05" w14:textId="77777777" w:rsidR="00BD39F3" w:rsidRPr="00A109E2" w:rsidRDefault="00BD39F3" w:rsidP="00BD39F3">
            <w:pPr>
              <w:spacing w:after="0"/>
              <w:rPr>
                <w:rFonts w:ascii="Arial" w:hAnsi="Arial" w:cs="Arial"/>
                <w:i/>
                <w:lang w:val="en-US" w:eastAsia="zh-CN"/>
              </w:rPr>
            </w:pPr>
            <w:r w:rsidRPr="00A109E2">
              <w:rPr>
                <w:rFonts w:ascii="Arial" w:hAnsi="Arial" w:cs="Arial"/>
                <w:b/>
                <w:lang w:val="en-US" w:eastAsia="zh-CN"/>
              </w:rPr>
              <w:t xml:space="preserve">Proposal 1: </w:t>
            </w:r>
            <w:r w:rsidRPr="00A109E2">
              <w:rPr>
                <w:rFonts w:ascii="Arial" w:hAnsi="Arial" w:cs="Arial"/>
                <w:i/>
                <w:lang w:val="en-US" w:eastAsia="zh-CN"/>
              </w:rPr>
              <w:t>For cross-carrier scheduling with different numerologies between scheduling CC and scheduled CC, the ‘</w:t>
            </w:r>
            <m:oMath>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0</m:t>
                  </m:r>
                </m:sub>
              </m:sSub>
              <m:r>
                <w:rPr>
                  <w:rFonts w:ascii="Cambria Math" w:hAnsi="Cambria Math" w:cs="Arial"/>
                  <w:lang w:val="en-US" w:eastAsia="zh-CN"/>
                </w:rPr>
                <m:t>≥X</m:t>
              </m:r>
            </m:oMath>
            <w:r w:rsidRPr="00A109E2">
              <w:rPr>
                <w:rFonts w:ascii="Arial" w:hAnsi="Arial" w:cs="Arial"/>
                <w:i/>
                <w:lang w:val="en-US" w:eastAsia="zh-CN"/>
              </w:rPr>
              <w:t>’ where X is defined in below table: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1510"/>
              <w:gridCol w:w="1510"/>
              <w:gridCol w:w="1510"/>
              <w:gridCol w:w="1510"/>
            </w:tblGrid>
            <w:tr w:rsidR="00BD39F3" w:rsidRPr="00A109E2" w14:paraId="533830ED" w14:textId="77777777" w:rsidTr="0035507B">
              <w:tc>
                <w:tcPr>
                  <w:tcW w:w="8304" w:type="dxa"/>
                  <w:gridSpan w:val="5"/>
                  <w:tcBorders>
                    <w:top w:val="nil"/>
                    <w:left w:val="nil"/>
                    <w:bottom w:val="single" w:sz="4" w:space="0" w:color="auto"/>
                    <w:right w:val="nil"/>
                    <w:tl2br w:val="nil"/>
                  </w:tcBorders>
                  <w:shd w:val="clear" w:color="auto" w:fill="auto"/>
                  <w:vAlign w:val="center"/>
                </w:tcPr>
                <w:p w14:paraId="7C54907E" w14:textId="77777777" w:rsidR="00BD39F3" w:rsidRPr="00A109E2" w:rsidRDefault="00BD39F3" w:rsidP="00BD39F3">
                  <w:pPr>
                    <w:pStyle w:val="BodyText"/>
                    <w:spacing w:before="60" w:after="60"/>
                    <w:jc w:val="center"/>
                    <w:rPr>
                      <w:rFonts w:ascii="Arial" w:hAnsi="Arial" w:cs="Arial"/>
                      <w:b/>
                      <w:lang w:eastAsia="ja-JP"/>
                    </w:rPr>
                  </w:pPr>
                  <w:r w:rsidRPr="00A109E2">
                    <w:rPr>
                      <w:rFonts w:ascii="Arial" w:hAnsi="Arial" w:cs="Arial"/>
                      <w:b/>
                      <w:lang w:eastAsia="ja-JP"/>
                    </w:rPr>
                    <w:t>Table 1. Proposed minimum values X</w:t>
                  </w:r>
                </w:p>
              </w:tc>
            </w:tr>
            <w:tr w:rsidR="00BD39F3" w:rsidRPr="00A109E2" w14:paraId="6C31C5C7" w14:textId="77777777" w:rsidTr="0035507B">
              <w:trPr>
                <w:trHeight w:val="397"/>
              </w:trPr>
              <w:tc>
                <w:tcPr>
                  <w:tcW w:w="1980" w:type="dxa"/>
                  <w:tcBorders>
                    <w:top w:val="single" w:sz="4" w:space="0" w:color="auto"/>
                    <w:tl2br w:val="single" w:sz="4" w:space="0" w:color="auto"/>
                  </w:tcBorders>
                  <w:shd w:val="clear" w:color="auto" w:fill="auto"/>
                  <w:vAlign w:val="center"/>
                </w:tcPr>
                <w:p w14:paraId="2DB9D761" w14:textId="77777777" w:rsidR="00BD39F3" w:rsidRPr="00A109E2" w:rsidRDefault="00BD39F3" w:rsidP="00BD39F3">
                  <w:pPr>
                    <w:pStyle w:val="BodyText"/>
                    <w:spacing w:after="0"/>
                    <w:ind w:firstLine="426"/>
                    <w:rPr>
                      <w:rFonts w:ascii="Arial" w:hAnsi="Arial" w:cs="Arial"/>
                      <w:sz w:val="18"/>
                      <w:lang w:eastAsia="ja-JP"/>
                    </w:rPr>
                  </w:pPr>
                  <w:r w:rsidRPr="00A109E2">
                    <w:rPr>
                      <w:rFonts w:ascii="Arial" w:hAnsi="Arial" w:cs="Arial"/>
                      <w:sz w:val="18"/>
                      <w:lang w:eastAsia="ja-JP"/>
                    </w:rPr>
                    <w:t>Scheduling CC</w:t>
                  </w:r>
                </w:p>
                <w:p w14:paraId="4D887190" w14:textId="77777777" w:rsidR="00BD39F3" w:rsidRPr="00A109E2" w:rsidRDefault="00BD39F3" w:rsidP="00BD39F3">
                  <w:pPr>
                    <w:pStyle w:val="BodyText"/>
                    <w:spacing w:after="0"/>
                    <w:rPr>
                      <w:rFonts w:ascii="Arial" w:hAnsi="Arial" w:cs="Arial"/>
                      <w:lang w:eastAsia="ja-JP"/>
                    </w:rPr>
                  </w:pPr>
                  <w:r w:rsidRPr="00A109E2">
                    <w:rPr>
                      <w:rFonts w:ascii="Arial" w:hAnsi="Arial" w:cs="Arial"/>
                      <w:sz w:val="18"/>
                      <w:lang w:eastAsia="ja-JP"/>
                    </w:rPr>
                    <w:t>Scheduled CC</w:t>
                  </w:r>
                </w:p>
              </w:tc>
              <w:tc>
                <w:tcPr>
                  <w:tcW w:w="1581" w:type="dxa"/>
                  <w:tcBorders>
                    <w:top w:val="single" w:sz="4" w:space="0" w:color="auto"/>
                  </w:tcBorders>
                  <w:shd w:val="clear" w:color="auto" w:fill="auto"/>
                  <w:vAlign w:val="center"/>
                </w:tcPr>
                <w:p w14:paraId="06798C8A"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15 kHz</w:t>
                  </w:r>
                </w:p>
              </w:tc>
              <w:tc>
                <w:tcPr>
                  <w:tcW w:w="1581" w:type="dxa"/>
                  <w:tcBorders>
                    <w:top w:val="single" w:sz="4" w:space="0" w:color="auto"/>
                    <w:bottom w:val="single" w:sz="4" w:space="0" w:color="auto"/>
                  </w:tcBorders>
                  <w:shd w:val="clear" w:color="auto" w:fill="auto"/>
                  <w:vAlign w:val="center"/>
                </w:tcPr>
                <w:p w14:paraId="00113AD7"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30 kHz</w:t>
                  </w:r>
                </w:p>
              </w:tc>
              <w:tc>
                <w:tcPr>
                  <w:tcW w:w="1581" w:type="dxa"/>
                  <w:tcBorders>
                    <w:top w:val="single" w:sz="4" w:space="0" w:color="auto"/>
                    <w:bottom w:val="single" w:sz="4" w:space="0" w:color="auto"/>
                  </w:tcBorders>
                  <w:shd w:val="clear" w:color="auto" w:fill="auto"/>
                  <w:vAlign w:val="center"/>
                </w:tcPr>
                <w:p w14:paraId="300B0021"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60 kHz</w:t>
                  </w:r>
                </w:p>
              </w:tc>
              <w:tc>
                <w:tcPr>
                  <w:tcW w:w="1581" w:type="dxa"/>
                  <w:tcBorders>
                    <w:top w:val="single" w:sz="4" w:space="0" w:color="auto"/>
                    <w:bottom w:val="single" w:sz="4" w:space="0" w:color="auto"/>
                  </w:tcBorders>
                  <w:shd w:val="clear" w:color="auto" w:fill="auto"/>
                  <w:vAlign w:val="center"/>
                </w:tcPr>
                <w:p w14:paraId="3110CA68"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120 kHz</w:t>
                  </w:r>
                </w:p>
              </w:tc>
            </w:tr>
            <w:tr w:rsidR="00BD39F3" w:rsidRPr="00A109E2" w14:paraId="5F4090AA" w14:textId="77777777" w:rsidTr="0035507B">
              <w:trPr>
                <w:trHeight w:val="170"/>
              </w:trPr>
              <w:tc>
                <w:tcPr>
                  <w:tcW w:w="1980" w:type="dxa"/>
                  <w:shd w:val="clear" w:color="auto" w:fill="auto"/>
                  <w:vAlign w:val="center"/>
                </w:tcPr>
                <w:p w14:paraId="4C7D66DE"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15 kHz</w:t>
                  </w:r>
                </w:p>
              </w:tc>
              <w:tc>
                <w:tcPr>
                  <w:tcW w:w="1581" w:type="dxa"/>
                  <w:shd w:val="clear" w:color="auto" w:fill="auto"/>
                  <w:vAlign w:val="center"/>
                </w:tcPr>
                <w:p w14:paraId="01E02AFE"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0</w:t>
                  </w:r>
                </w:p>
              </w:tc>
              <w:tc>
                <w:tcPr>
                  <w:tcW w:w="1581" w:type="dxa"/>
                  <w:tcBorders>
                    <w:tl2br w:val="single" w:sz="4" w:space="0" w:color="auto"/>
                  </w:tcBorders>
                  <w:shd w:val="clear" w:color="auto" w:fill="auto"/>
                  <w:vAlign w:val="center"/>
                </w:tcPr>
                <w:p w14:paraId="0FDE0BAC" w14:textId="77777777" w:rsidR="00BD39F3" w:rsidRPr="00A109E2" w:rsidRDefault="00BD39F3" w:rsidP="00BD39F3">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54727E35" w14:textId="77777777" w:rsidR="00BD39F3" w:rsidRPr="00A109E2" w:rsidRDefault="00BD39F3" w:rsidP="00BD39F3">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476094FD" w14:textId="77777777" w:rsidR="00BD39F3" w:rsidRPr="00A109E2" w:rsidRDefault="00BD39F3" w:rsidP="00BD39F3">
                  <w:pPr>
                    <w:pStyle w:val="BodyText"/>
                    <w:spacing w:after="0"/>
                    <w:jc w:val="center"/>
                    <w:rPr>
                      <w:rFonts w:ascii="Arial" w:hAnsi="Arial" w:cs="Arial"/>
                      <w:lang w:eastAsia="ja-JP"/>
                    </w:rPr>
                  </w:pPr>
                </w:p>
              </w:tc>
            </w:tr>
            <w:tr w:rsidR="00BD39F3" w:rsidRPr="00A109E2" w14:paraId="24D19C61" w14:textId="77777777" w:rsidTr="0035507B">
              <w:trPr>
                <w:trHeight w:val="170"/>
              </w:trPr>
              <w:tc>
                <w:tcPr>
                  <w:tcW w:w="1980" w:type="dxa"/>
                  <w:shd w:val="clear" w:color="auto" w:fill="auto"/>
                  <w:vAlign w:val="center"/>
                </w:tcPr>
                <w:p w14:paraId="4AFAB308"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30 kHz</w:t>
                  </w:r>
                </w:p>
              </w:tc>
              <w:tc>
                <w:tcPr>
                  <w:tcW w:w="1581" w:type="dxa"/>
                  <w:shd w:val="clear" w:color="auto" w:fill="auto"/>
                  <w:vAlign w:val="center"/>
                </w:tcPr>
                <w:p w14:paraId="0EB31B9E"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1</w:t>
                  </w:r>
                </w:p>
              </w:tc>
              <w:tc>
                <w:tcPr>
                  <w:tcW w:w="1581" w:type="dxa"/>
                  <w:shd w:val="clear" w:color="auto" w:fill="auto"/>
                  <w:vAlign w:val="center"/>
                </w:tcPr>
                <w:p w14:paraId="08372A7C"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0</w:t>
                  </w:r>
                </w:p>
              </w:tc>
              <w:tc>
                <w:tcPr>
                  <w:tcW w:w="1581" w:type="dxa"/>
                  <w:tcBorders>
                    <w:tl2br w:val="single" w:sz="4" w:space="0" w:color="auto"/>
                  </w:tcBorders>
                  <w:shd w:val="clear" w:color="auto" w:fill="auto"/>
                  <w:vAlign w:val="center"/>
                </w:tcPr>
                <w:p w14:paraId="47657F5C" w14:textId="77777777" w:rsidR="00BD39F3" w:rsidRPr="00A109E2" w:rsidRDefault="00BD39F3" w:rsidP="00BD39F3">
                  <w:pPr>
                    <w:pStyle w:val="BodyText"/>
                    <w:spacing w:after="0"/>
                    <w:jc w:val="center"/>
                    <w:rPr>
                      <w:rFonts w:ascii="Arial" w:hAnsi="Arial" w:cs="Arial"/>
                      <w:lang w:eastAsia="ja-JP"/>
                    </w:rPr>
                  </w:pPr>
                </w:p>
              </w:tc>
              <w:tc>
                <w:tcPr>
                  <w:tcW w:w="1581" w:type="dxa"/>
                  <w:tcBorders>
                    <w:bottom w:val="single" w:sz="4" w:space="0" w:color="auto"/>
                    <w:tl2br w:val="single" w:sz="4" w:space="0" w:color="auto"/>
                  </w:tcBorders>
                  <w:shd w:val="clear" w:color="auto" w:fill="auto"/>
                  <w:vAlign w:val="center"/>
                </w:tcPr>
                <w:p w14:paraId="1BD3BBA0" w14:textId="77777777" w:rsidR="00BD39F3" w:rsidRPr="00A109E2" w:rsidRDefault="00BD39F3" w:rsidP="00BD39F3">
                  <w:pPr>
                    <w:pStyle w:val="BodyText"/>
                    <w:spacing w:after="0"/>
                    <w:jc w:val="center"/>
                    <w:rPr>
                      <w:rFonts w:ascii="Arial" w:hAnsi="Arial" w:cs="Arial"/>
                      <w:lang w:eastAsia="ja-JP"/>
                    </w:rPr>
                  </w:pPr>
                </w:p>
              </w:tc>
            </w:tr>
            <w:tr w:rsidR="00BD39F3" w:rsidRPr="00A109E2" w14:paraId="364C32D2" w14:textId="77777777" w:rsidTr="0035507B">
              <w:trPr>
                <w:trHeight w:val="170"/>
              </w:trPr>
              <w:tc>
                <w:tcPr>
                  <w:tcW w:w="1980" w:type="dxa"/>
                  <w:shd w:val="clear" w:color="auto" w:fill="auto"/>
                  <w:vAlign w:val="center"/>
                </w:tcPr>
                <w:p w14:paraId="1868F202"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60 kHz</w:t>
                  </w:r>
                </w:p>
              </w:tc>
              <w:tc>
                <w:tcPr>
                  <w:tcW w:w="1581" w:type="dxa"/>
                  <w:shd w:val="clear" w:color="auto" w:fill="auto"/>
                  <w:vAlign w:val="center"/>
                </w:tcPr>
                <w:p w14:paraId="0D18F61F"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2</w:t>
                  </w:r>
                </w:p>
              </w:tc>
              <w:tc>
                <w:tcPr>
                  <w:tcW w:w="1581" w:type="dxa"/>
                  <w:shd w:val="clear" w:color="auto" w:fill="auto"/>
                  <w:vAlign w:val="center"/>
                </w:tcPr>
                <w:p w14:paraId="11A6AA01"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1</w:t>
                  </w:r>
                </w:p>
              </w:tc>
              <w:tc>
                <w:tcPr>
                  <w:tcW w:w="1581" w:type="dxa"/>
                  <w:shd w:val="clear" w:color="auto" w:fill="auto"/>
                  <w:vAlign w:val="center"/>
                </w:tcPr>
                <w:p w14:paraId="41D49851"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0</w:t>
                  </w:r>
                </w:p>
              </w:tc>
              <w:tc>
                <w:tcPr>
                  <w:tcW w:w="1581" w:type="dxa"/>
                  <w:tcBorders>
                    <w:tl2br w:val="single" w:sz="4" w:space="0" w:color="auto"/>
                  </w:tcBorders>
                  <w:shd w:val="clear" w:color="auto" w:fill="auto"/>
                  <w:vAlign w:val="center"/>
                </w:tcPr>
                <w:p w14:paraId="13E43EDC" w14:textId="77777777" w:rsidR="00BD39F3" w:rsidRPr="00A109E2" w:rsidRDefault="00BD39F3" w:rsidP="00BD39F3">
                  <w:pPr>
                    <w:pStyle w:val="BodyText"/>
                    <w:spacing w:after="0"/>
                    <w:jc w:val="center"/>
                    <w:rPr>
                      <w:rFonts w:ascii="Arial" w:hAnsi="Arial" w:cs="Arial"/>
                      <w:lang w:eastAsia="ja-JP"/>
                    </w:rPr>
                  </w:pPr>
                </w:p>
              </w:tc>
            </w:tr>
            <w:tr w:rsidR="00BD39F3" w:rsidRPr="00A109E2" w14:paraId="75EEFE23" w14:textId="77777777" w:rsidTr="0035507B">
              <w:trPr>
                <w:trHeight w:val="170"/>
              </w:trPr>
              <w:tc>
                <w:tcPr>
                  <w:tcW w:w="1980" w:type="dxa"/>
                  <w:shd w:val="clear" w:color="auto" w:fill="auto"/>
                  <w:vAlign w:val="center"/>
                </w:tcPr>
                <w:p w14:paraId="24468545"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120 kHz</w:t>
                  </w:r>
                </w:p>
              </w:tc>
              <w:tc>
                <w:tcPr>
                  <w:tcW w:w="1581" w:type="dxa"/>
                  <w:shd w:val="clear" w:color="auto" w:fill="auto"/>
                  <w:vAlign w:val="center"/>
                </w:tcPr>
                <w:p w14:paraId="40737FE2"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3</w:t>
                  </w:r>
                </w:p>
              </w:tc>
              <w:tc>
                <w:tcPr>
                  <w:tcW w:w="1581" w:type="dxa"/>
                  <w:shd w:val="clear" w:color="auto" w:fill="auto"/>
                  <w:vAlign w:val="center"/>
                </w:tcPr>
                <w:p w14:paraId="29FDD672"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2</w:t>
                  </w:r>
                </w:p>
              </w:tc>
              <w:tc>
                <w:tcPr>
                  <w:tcW w:w="1581" w:type="dxa"/>
                  <w:shd w:val="clear" w:color="auto" w:fill="auto"/>
                  <w:vAlign w:val="center"/>
                </w:tcPr>
                <w:p w14:paraId="0A18A8FC"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2</w:t>
                  </w:r>
                </w:p>
              </w:tc>
              <w:tc>
                <w:tcPr>
                  <w:tcW w:w="1581" w:type="dxa"/>
                  <w:shd w:val="clear" w:color="auto" w:fill="auto"/>
                  <w:vAlign w:val="center"/>
                </w:tcPr>
                <w:p w14:paraId="6F178FA7"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0</w:t>
                  </w:r>
                </w:p>
              </w:tc>
            </w:tr>
          </w:tbl>
          <w:p w14:paraId="6C988A4F" w14:textId="77777777" w:rsidR="000E43FC" w:rsidRPr="00A109E2" w:rsidRDefault="000E43FC" w:rsidP="0035507B">
            <w:pPr>
              <w:pStyle w:val="BodyText"/>
              <w:rPr>
                <w:lang w:eastAsia="zh-CN"/>
              </w:rPr>
            </w:pPr>
          </w:p>
        </w:tc>
      </w:tr>
      <w:tr w:rsidR="000E43FC" w:rsidRPr="00A109E2" w14:paraId="14D746A0" w14:textId="77777777" w:rsidTr="00103345">
        <w:tc>
          <w:tcPr>
            <w:tcW w:w="704" w:type="dxa"/>
          </w:tcPr>
          <w:p w14:paraId="79DC1075" w14:textId="77777777" w:rsidR="000E43FC" w:rsidRPr="00A109E2" w:rsidRDefault="000E43FC" w:rsidP="0035507B">
            <w:pPr>
              <w:rPr>
                <w:lang w:val="en-US"/>
              </w:rPr>
            </w:pPr>
            <w:r w:rsidRPr="00A109E2">
              <w:rPr>
                <w:lang w:val="en-US"/>
              </w:rPr>
              <w:t>[6]</w:t>
            </w:r>
          </w:p>
        </w:tc>
        <w:tc>
          <w:tcPr>
            <w:tcW w:w="8925" w:type="dxa"/>
          </w:tcPr>
          <w:p w14:paraId="0A70448E" w14:textId="77777777" w:rsidR="000E43FC" w:rsidRPr="00A109E2" w:rsidRDefault="00BD39F3" w:rsidP="0035507B">
            <w:pPr>
              <w:pStyle w:val="BodyText"/>
              <w:rPr>
                <w:i/>
              </w:rPr>
            </w:pPr>
            <w:r w:rsidRPr="00A109E2">
              <w:rPr>
                <w:rFonts w:eastAsia="Malgun Gothic" w:hint="eastAsia"/>
                <w:b/>
                <w:i/>
              </w:rPr>
              <w:t>Proposal 1:</w:t>
            </w:r>
            <w:r w:rsidRPr="00A109E2">
              <w:rPr>
                <w:rFonts w:eastAsia="Malgun Gothic" w:hint="eastAsia"/>
                <w:i/>
              </w:rPr>
              <w:t xml:space="preserve"> Support</w:t>
            </w:r>
            <w:r w:rsidRPr="00A109E2">
              <w:rPr>
                <w:rFonts w:eastAsia="Malgun Gothic"/>
                <w:i/>
              </w:rPr>
              <w:t xml:space="preserve"> </w:t>
            </w:r>
            <w:r w:rsidRPr="00A109E2">
              <w:rPr>
                <w:rFonts w:eastAsia="Malgun Gothic" w:hint="eastAsia"/>
                <w:i/>
              </w:rPr>
              <w:t xml:space="preserve">slot-level time gap for </w:t>
            </w:r>
            <w:r w:rsidRPr="00A109E2">
              <w:rPr>
                <w:i/>
              </w:rPr>
              <w:t>∆</w:t>
            </w:r>
            <w:r w:rsidRPr="00A109E2">
              <w:rPr>
                <w:rFonts w:hint="eastAsia"/>
                <w:i/>
              </w:rPr>
              <w:t xml:space="preserve"> based on Table 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503"/>
              <w:gridCol w:w="1503"/>
              <w:gridCol w:w="1503"/>
              <w:gridCol w:w="1503"/>
            </w:tblGrid>
            <w:tr w:rsidR="00BD39F3" w:rsidRPr="00A109E2" w14:paraId="519B4F24" w14:textId="77777777" w:rsidTr="0035507B">
              <w:tc>
                <w:tcPr>
                  <w:tcW w:w="8304" w:type="dxa"/>
                  <w:gridSpan w:val="5"/>
                  <w:tcBorders>
                    <w:top w:val="nil"/>
                    <w:left w:val="nil"/>
                    <w:bottom w:val="single" w:sz="4" w:space="0" w:color="auto"/>
                    <w:right w:val="nil"/>
                    <w:tl2br w:val="nil"/>
                  </w:tcBorders>
                  <w:shd w:val="clear" w:color="auto" w:fill="auto"/>
                  <w:vAlign w:val="center"/>
                </w:tcPr>
                <w:p w14:paraId="1002AC5E" w14:textId="77777777" w:rsidR="00BD39F3" w:rsidRPr="00A109E2" w:rsidRDefault="00BD39F3" w:rsidP="00BD39F3">
                  <w:pPr>
                    <w:pStyle w:val="BodyText"/>
                    <w:spacing w:after="60"/>
                    <w:ind w:firstLine="201"/>
                    <w:jc w:val="center"/>
                    <w:rPr>
                      <w:b/>
                      <w:lang w:eastAsia="ja-JP"/>
                    </w:rPr>
                  </w:pPr>
                  <w:r w:rsidRPr="00A109E2">
                    <w:rPr>
                      <w:b/>
                      <w:lang w:eastAsia="ja-JP"/>
                    </w:rPr>
                    <w:t xml:space="preserve">Table 1. Proposed minimum values </w:t>
                  </w:r>
                  <w:r w:rsidRPr="00A109E2">
                    <w:rPr>
                      <w:rFonts w:eastAsia="Batang"/>
                    </w:rPr>
                    <w:t>∆</w:t>
                  </w:r>
                  <w:r w:rsidRPr="00A109E2">
                    <w:rPr>
                      <w:rFonts w:eastAsia="Batang" w:hint="eastAsia"/>
                    </w:rPr>
                    <w:t xml:space="preserve"> </w:t>
                  </w:r>
                  <w:r w:rsidRPr="00A109E2">
                    <w:rPr>
                      <w:rFonts w:eastAsia="Batang" w:hint="eastAsia"/>
                      <w:b/>
                    </w:rPr>
                    <w:t>[slot(s)]</w:t>
                  </w:r>
                </w:p>
              </w:tc>
            </w:tr>
            <w:tr w:rsidR="00BD39F3" w:rsidRPr="00A109E2" w14:paraId="22F00CC4" w14:textId="77777777" w:rsidTr="0035507B">
              <w:trPr>
                <w:trHeight w:val="397"/>
              </w:trPr>
              <w:tc>
                <w:tcPr>
                  <w:tcW w:w="1980" w:type="dxa"/>
                  <w:tcBorders>
                    <w:top w:val="single" w:sz="4" w:space="0" w:color="auto"/>
                    <w:tl2br w:val="single" w:sz="4" w:space="0" w:color="auto"/>
                  </w:tcBorders>
                  <w:shd w:val="clear" w:color="auto" w:fill="auto"/>
                  <w:vAlign w:val="center"/>
                </w:tcPr>
                <w:p w14:paraId="4E37EC5F" w14:textId="77777777" w:rsidR="00BD39F3" w:rsidRPr="00A109E2" w:rsidRDefault="00BD39F3" w:rsidP="00BD39F3">
                  <w:pPr>
                    <w:pStyle w:val="BodyText"/>
                    <w:spacing w:after="0"/>
                    <w:ind w:firstLineChars="500" w:firstLine="900"/>
                    <w:rPr>
                      <w:rFonts w:eastAsia="Malgun Gothic"/>
                      <w:sz w:val="18"/>
                    </w:rPr>
                  </w:pPr>
                  <w:r w:rsidRPr="00A109E2">
                    <w:rPr>
                      <w:rFonts w:eastAsia="Malgun Gothic" w:hint="eastAsia"/>
                      <w:sz w:val="18"/>
                    </w:rPr>
                    <w:t>Scheduling</w:t>
                  </w:r>
                </w:p>
                <w:p w14:paraId="5273DF9D" w14:textId="77777777" w:rsidR="00BD39F3" w:rsidRPr="00A109E2" w:rsidRDefault="00BD39F3" w:rsidP="00BD39F3">
                  <w:pPr>
                    <w:pStyle w:val="BodyText"/>
                    <w:spacing w:after="0"/>
                    <w:rPr>
                      <w:rFonts w:eastAsia="Malgun Gothic"/>
                    </w:rPr>
                  </w:pPr>
                  <w:r w:rsidRPr="00A109E2">
                    <w:rPr>
                      <w:sz w:val="18"/>
                      <w:lang w:eastAsia="ja-JP"/>
                    </w:rPr>
                    <w:t>Scheduled</w:t>
                  </w:r>
                </w:p>
              </w:tc>
              <w:tc>
                <w:tcPr>
                  <w:tcW w:w="1581" w:type="dxa"/>
                  <w:tcBorders>
                    <w:top w:val="single" w:sz="4" w:space="0" w:color="auto"/>
                  </w:tcBorders>
                  <w:shd w:val="clear" w:color="auto" w:fill="auto"/>
                  <w:vAlign w:val="center"/>
                </w:tcPr>
                <w:p w14:paraId="4256617A" w14:textId="77777777" w:rsidR="00BD39F3" w:rsidRPr="00A109E2" w:rsidRDefault="00BD39F3" w:rsidP="00BD39F3">
                  <w:pPr>
                    <w:pStyle w:val="BodyText"/>
                    <w:spacing w:after="0"/>
                    <w:jc w:val="center"/>
                    <w:rPr>
                      <w:lang w:eastAsia="ja-JP"/>
                    </w:rPr>
                  </w:pPr>
                  <w:r w:rsidRPr="00A109E2">
                    <w:rPr>
                      <w:lang w:eastAsia="ja-JP"/>
                    </w:rPr>
                    <w:t>15 kHz</w:t>
                  </w:r>
                </w:p>
              </w:tc>
              <w:tc>
                <w:tcPr>
                  <w:tcW w:w="1581" w:type="dxa"/>
                  <w:tcBorders>
                    <w:top w:val="single" w:sz="4" w:space="0" w:color="auto"/>
                    <w:bottom w:val="single" w:sz="4" w:space="0" w:color="auto"/>
                  </w:tcBorders>
                  <w:shd w:val="clear" w:color="auto" w:fill="auto"/>
                  <w:vAlign w:val="center"/>
                </w:tcPr>
                <w:p w14:paraId="06E65E30" w14:textId="77777777" w:rsidR="00BD39F3" w:rsidRPr="00A109E2" w:rsidRDefault="00BD39F3" w:rsidP="00BD39F3">
                  <w:pPr>
                    <w:pStyle w:val="BodyText"/>
                    <w:spacing w:after="0"/>
                    <w:jc w:val="center"/>
                    <w:rPr>
                      <w:lang w:eastAsia="ja-JP"/>
                    </w:rPr>
                  </w:pPr>
                  <w:r w:rsidRPr="00A109E2">
                    <w:rPr>
                      <w:lang w:eastAsia="ja-JP"/>
                    </w:rPr>
                    <w:t>30 kHz</w:t>
                  </w:r>
                </w:p>
              </w:tc>
              <w:tc>
                <w:tcPr>
                  <w:tcW w:w="1581" w:type="dxa"/>
                  <w:tcBorders>
                    <w:top w:val="single" w:sz="4" w:space="0" w:color="auto"/>
                    <w:bottom w:val="single" w:sz="4" w:space="0" w:color="auto"/>
                  </w:tcBorders>
                  <w:shd w:val="clear" w:color="auto" w:fill="auto"/>
                  <w:vAlign w:val="center"/>
                </w:tcPr>
                <w:p w14:paraId="4EB81B3F" w14:textId="77777777" w:rsidR="00BD39F3" w:rsidRPr="00A109E2" w:rsidRDefault="00BD39F3" w:rsidP="00BD39F3">
                  <w:pPr>
                    <w:pStyle w:val="BodyText"/>
                    <w:spacing w:after="0"/>
                    <w:jc w:val="center"/>
                    <w:rPr>
                      <w:lang w:eastAsia="ja-JP"/>
                    </w:rPr>
                  </w:pPr>
                  <w:r w:rsidRPr="00A109E2">
                    <w:rPr>
                      <w:lang w:eastAsia="ja-JP"/>
                    </w:rPr>
                    <w:t>60 kHz</w:t>
                  </w:r>
                </w:p>
              </w:tc>
              <w:tc>
                <w:tcPr>
                  <w:tcW w:w="1581" w:type="dxa"/>
                  <w:tcBorders>
                    <w:top w:val="single" w:sz="4" w:space="0" w:color="auto"/>
                    <w:bottom w:val="single" w:sz="4" w:space="0" w:color="auto"/>
                  </w:tcBorders>
                  <w:shd w:val="clear" w:color="auto" w:fill="auto"/>
                  <w:vAlign w:val="center"/>
                </w:tcPr>
                <w:p w14:paraId="07FA287E" w14:textId="77777777" w:rsidR="00BD39F3" w:rsidRPr="00A109E2" w:rsidRDefault="00BD39F3" w:rsidP="00BD39F3">
                  <w:pPr>
                    <w:pStyle w:val="BodyText"/>
                    <w:spacing w:after="0"/>
                    <w:jc w:val="center"/>
                    <w:rPr>
                      <w:lang w:eastAsia="ja-JP"/>
                    </w:rPr>
                  </w:pPr>
                  <w:r w:rsidRPr="00A109E2">
                    <w:rPr>
                      <w:lang w:eastAsia="ja-JP"/>
                    </w:rPr>
                    <w:t>120 kHz</w:t>
                  </w:r>
                </w:p>
              </w:tc>
            </w:tr>
            <w:tr w:rsidR="00BD39F3" w:rsidRPr="00A109E2" w14:paraId="1CC111B8" w14:textId="77777777" w:rsidTr="0035507B">
              <w:trPr>
                <w:trHeight w:val="170"/>
              </w:trPr>
              <w:tc>
                <w:tcPr>
                  <w:tcW w:w="1980" w:type="dxa"/>
                  <w:shd w:val="clear" w:color="auto" w:fill="auto"/>
                  <w:vAlign w:val="center"/>
                </w:tcPr>
                <w:p w14:paraId="6E268E5F" w14:textId="77777777" w:rsidR="00BD39F3" w:rsidRPr="00A109E2" w:rsidRDefault="00BD39F3" w:rsidP="00BD39F3">
                  <w:pPr>
                    <w:pStyle w:val="BodyText"/>
                    <w:spacing w:after="0"/>
                    <w:jc w:val="center"/>
                    <w:rPr>
                      <w:lang w:eastAsia="ja-JP"/>
                    </w:rPr>
                  </w:pPr>
                  <w:r w:rsidRPr="00A109E2">
                    <w:rPr>
                      <w:lang w:eastAsia="ja-JP"/>
                    </w:rPr>
                    <w:t>15 kHz</w:t>
                  </w:r>
                </w:p>
              </w:tc>
              <w:tc>
                <w:tcPr>
                  <w:tcW w:w="1581" w:type="dxa"/>
                  <w:shd w:val="clear" w:color="auto" w:fill="auto"/>
                  <w:vAlign w:val="center"/>
                </w:tcPr>
                <w:p w14:paraId="5830C42D" w14:textId="77777777" w:rsidR="00BD39F3" w:rsidRPr="00A109E2" w:rsidRDefault="00BD39F3" w:rsidP="00BD39F3">
                  <w:pPr>
                    <w:pStyle w:val="BodyText"/>
                    <w:spacing w:after="0"/>
                    <w:jc w:val="center"/>
                    <w:rPr>
                      <w:lang w:eastAsia="ja-JP"/>
                    </w:rPr>
                  </w:pPr>
                  <w:r w:rsidRPr="00A109E2">
                    <w:rPr>
                      <w:lang w:eastAsia="ja-JP"/>
                    </w:rPr>
                    <w:t>0</w:t>
                  </w:r>
                </w:p>
              </w:tc>
              <w:tc>
                <w:tcPr>
                  <w:tcW w:w="1581" w:type="dxa"/>
                  <w:tcBorders>
                    <w:tl2br w:val="single" w:sz="4" w:space="0" w:color="auto"/>
                  </w:tcBorders>
                  <w:shd w:val="clear" w:color="auto" w:fill="auto"/>
                  <w:vAlign w:val="center"/>
                </w:tcPr>
                <w:p w14:paraId="61E2E151" w14:textId="77777777" w:rsidR="00BD39F3" w:rsidRPr="00A109E2" w:rsidRDefault="00BD39F3" w:rsidP="00BD39F3">
                  <w:pPr>
                    <w:pStyle w:val="BodyText"/>
                    <w:spacing w:after="0"/>
                    <w:jc w:val="center"/>
                    <w:rPr>
                      <w:lang w:eastAsia="ja-JP"/>
                    </w:rPr>
                  </w:pPr>
                </w:p>
              </w:tc>
              <w:tc>
                <w:tcPr>
                  <w:tcW w:w="1581" w:type="dxa"/>
                  <w:tcBorders>
                    <w:tl2br w:val="single" w:sz="4" w:space="0" w:color="auto"/>
                  </w:tcBorders>
                  <w:shd w:val="clear" w:color="auto" w:fill="auto"/>
                  <w:vAlign w:val="center"/>
                </w:tcPr>
                <w:p w14:paraId="57EABAA3" w14:textId="77777777" w:rsidR="00BD39F3" w:rsidRPr="00A109E2" w:rsidRDefault="00BD39F3" w:rsidP="00BD39F3">
                  <w:pPr>
                    <w:pStyle w:val="BodyText"/>
                    <w:spacing w:after="0"/>
                    <w:jc w:val="center"/>
                    <w:rPr>
                      <w:lang w:eastAsia="ja-JP"/>
                    </w:rPr>
                  </w:pPr>
                </w:p>
              </w:tc>
              <w:tc>
                <w:tcPr>
                  <w:tcW w:w="1581" w:type="dxa"/>
                  <w:tcBorders>
                    <w:tl2br w:val="single" w:sz="4" w:space="0" w:color="auto"/>
                  </w:tcBorders>
                  <w:shd w:val="clear" w:color="auto" w:fill="auto"/>
                  <w:vAlign w:val="center"/>
                </w:tcPr>
                <w:p w14:paraId="6306F3BA" w14:textId="77777777" w:rsidR="00BD39F3" w:rsidRPr="00A109E2" w:rsidRDefault="00BD39F3" w:rsidP="00BD39F3">
                  <w:pPr>
                    <w:pStyle w:val="BodyText"/>
                    <w:spacing w:after="0"/>
                    <w:jc w:val="center"/>
                    <w:rPr>
                      <w:lang w:eastAsia="ja-JP"/>
                    </w:rPr>
                  </w:pPr>
                </w:p>
              </w:tc>
            </w:tr>
            <w:tr w:rsidR="00BD39F3" w:rsidRPr="00A109E2" w14:paraId="3D47C62E" w14:textId="77777777" w:rsidTr="0035507B">
              <w:trPr>
                <w:trHeight w:val="170"/>
              </w:trPr>
              <w:tc>
                <w:tcPr>
                  <w:tcW w:w="1980" w:type="dxa"/>
                  <w:shd w:val="clear" w:color="auto" w:fill="auto"/>
                  <w:vAlign w:val="center"/>
                </w:tcPr>
                <w:p w14:paraId="35D18FF1" w14:textId="77777777" w:rsidR="00BD39F3" w:rsidRPr="00A109E2" w:rsidRDefault="00BD39F3" w:rsidP="00BD39F3">
                  <w:pPr>
                    <w:pStyle w:val="BodyText"/>
                    <w:spacing w:after="0"/>
                    <w:jc w:val="center"/>
                    <w:rPr>
                      <w:lang w:eastAsia="ja-JP"/>
                    </w:rPr>
                  </w:pPr>
                  <w:r w:rsidRPr="00A109E2">
                    <w:rPr>
                      <w:lang w:eastAsia="ja-JP"/>
                    </w:rPr>
                    <w:t>30 kHz</w:t>
                  </w:r>
                </w:p>
              </w:tc>
              <w:tc>
                <w:tcPr>
                  <w:tcW w:w="1581" w:type="dxa"/>
                  <w:shd w:val="clear" w:color="auto" w:fill="auto"/>
                  <w:vAlign w:val="center"/>
                </w:tcPr>
                <w:p w14:paraId="438BF10F" w14:textId="77777777" w:rsidR="00BD39F3" w:rsidRPr="00A109E2" w:rsidRDefault="00BD39F3" w:rsidP="00BD39F3">
                  <w:pPr>
                    <w:pStyle w:val="BodyText"/>
                    <w:spacing w:after="0"/>
                    <w:jc w:val="center"/>
                    <w:rPr>
                      <w:lang w:eastAsia="ja-JP"/>
                    </w:rPr>
                  </w:pPr>
                  <w:r w:rsidRPr="00A109E2">
                    <w:rPr>
                      <w:lang w:eastAsia="ja-JP"/>
                    </w:rPr>
                    <w:t>1</w:t>
                  </w:r>
                </w:p>
              </w:tc>
              <w:tc>
                <w:tcPr>
                  <w:tcW w:w="1581" w:type="dxa"/>
                  <w:shd w:val="clear" w:color="auto" w:fill="auto"/>
                  <w:vAlign w:val="center"/>
                </w:tcPr>
                <w:p w14:paraId="6AABA47D" w14:textId="77777777" w:rsidR="00BD39F3" w:rsidRPr="00A109E2" w:rsidRDefault="00BD39F3" w:rsidP="00BD39F3">
                  <w:pPr>
                    <w:pStyle w:val="BodyText"/>
                    <w:spacing w:after="0"/>
                    <w:jc w:val="center"/>
                    <w:rPr>
                      <w:lang w:eastAsia="ja-JP"/>
                    </w:rPr>
                  </w:pPr>
                  <w:r w:rsidRPr="00A109E2">
                    <w:rPr>
                      <w:lang w:eastAsia="ja-JP"/>
                    </w:rPr>
                    <w:t>0</w:t>
                  </w:r>
                </w:p>
              </w:tc>
              <w:tc>
                <w:tcPr>
                  <w:tcW w:w="1581" w:type="dxa"/>
                  <w:tcBorders>
                    <w:tl2br w:val="single" w:sz="4" w:space="0" w:color="auto"/>
                  </w:tcBorders>
                  <w:shd w:val="clear" w:color="auto" w:fill="auto"/>
                  <w:vAlign w:val="center"/>
                </w:tcPr>
                <w:p w14:paraId="55D239A8" w14:textId="77777777" w:rsidR="00BD39F3" w:rsidRPr="00A109E2" w:rsidRDefault="00BD39F3" w:rsidP="00BD39F3">
                  <w:pPr>
                    <w:pStyle w:val="BodyText"/>
                    <w:spacing w:after="0"/>
                    <w:jc w:val="center"/>
                    <w:rPr>
                      <w:lang w:eastAsia="ja-JP"/>
                    </w:rPr>
                  </w:pPr>
                </w:p>
              </w:tc>
              <w:tc>
                <w:tcPr>
                  <w:tcW w:w="1581" w:type="dxa"/>
                  <w:tcBorders>
                    <w:bottom w:val="single" w:sz="4" w:space="0" w:color="auto"/>
                    <w:tl2br w:val="single" w:sz="4" w:space="0" w:color="auto"/>
                  </w:tcBorders>
                  <w:shd w:val="clear" w:color="auto" w:fill="auto"/>
                  <w:vAlign w:val="center"/>
                </w:tcPr>
                <w:p w14:paraId="7CFAD199" w14:textId="77777777" w:rsidR="00BD39F3" w:rsidRPr="00A109E2" w:rsidRDefault="00BD39F3" w:rsidP="00BD39F3">
                  <w:pPr>
                    <w:pStyle w:val="BodyText"/>
                    <w:spacing w:after="0"/>
                    <w:jc w:val="center"/>
                    <w:rPr>
                      <w:lang w:eastAsia="ja-JP"/>
                    </w:rPr>
                  </w:pPr>
                </w:p>
              </w:tc>
            </w:tr>
            <w:tr w:rsidR="00BD39F3" w:rsidRPr="00A109E2" w14:paraId="28BD4B67" w14:textId="77777777" w:rsidTr="0035507B">
              <w:trPr>
                <w:trHeight w:val="170"/>
              </w:trPr>
              <w:tc>
                <w:tcPr>
                  <w:tcW w:w="1980" w:type="dxa"/>
                  <w:shd w:val="clear" w:color="auto" w:fill="auto"/>
                  <w:vAlign w:val="center"/>
                </w:tcPr>
                <w:p w14:paraId="058AA643" w14:textId="77777777" w:rsidR="00BD39F3" w:rsidRPr="00A109E2" w:rsidRDefault="00BD39F3" w:rsidP="00BD39F3">
                  <w:pPr>
                    <w:pStyle w:val="BodyText"/>
                    <w:spacing w:after="0"/>
                    <w:jc w:val="center"/>
                    <w:rPr>
                      <w:lang w:eastAsia="ja-JP"/>
                    </w:rPr>
                  </w:pPr>
                  <w:r w:rsidRPr="00A109E2">
                    <w:rPr>
                      <w:lang w:eastAsia="ja-JP"/>
                    </w:rPr>
                    <w:t>60 kHz</w:t>
                  </w:r>
                </w:p>
              </w:tc>
              <w:tc>
                <w:tcPr>
                  <w:tcW w:w="1581" w:type="dxa"/>
                  <w:shd w:val="clear" w:color="auto" w:fill="auto"/>
                  <w:vAlign w:val="center"/>
                </w:tcPr>
                <w:p w14:paraId="3318F9C2" w14:textId="77777777" w:rsidR="00BD39F3" w:rsidRPr="00A109E2" w:rsidRDefault="00BD39F3" w:rsidP="00BD39F3">
                  <w:pPr>
                    <w:pStyle w:val="BodyText"/>
                    <w:spacing w:after="0"/>
                    <w:jc w:val="center"/>
                    <w:rPr>
                      <w:rFonts w:eastAsia="Malgun Gothic"/>
                    </w:rPr>
                  </w:pPr>
                  <w:r w:rsidRPr="00A109E2">
                    <w:rPr>
                      <w:rFonts w:eastAsia="Malgun Gothic" w:hint="eastAsia"/>
                    </w:rPr>
                    <w:t>2</w:t>
                  </w:r>
                </w:p>
              </w:tc>
              <w:tc>
                <w:tcPr>
                  <w:tcW w:w="1581" w:type="dxa"/>
                  <w:shd w:val="clear" w:color="auto" w:fill="auto"/>
                  <w:vAlign w:val="center"/>
                </w:tcPr>
                <w:p w14:paraId="603261C3" w14:textId="77777777" w:rsidR="00BD39F3" w:rsidRPr="00A109E2" w:rsidRDefault="00BD39F3" w:rsidP="00BD39F3">
                  <w:pPr>
                    <w:pStyle w:val="BodyText"/>
                    <w:spacing w:after="0"/>
                    <w:jc w:val="center"/>
                    <w:rPr>
                      <w:lang w:eastAsia="ja-JP"/>
                    </w:rPr>
                  </w:pPr>
                  <w:r w:rsidRPr="00A109E2">
                    <w:rPr>
                      <w:lang w:eastAsia="ja-JP"/>
                    </w:rPr>
                    <w:t>1</w:t>
                  </w:r>
                </w:p>
              </w:tc>
              <w:tc>
                <w:tcPr>
                  <w:tcW w:w="1581" w:type="dxa"/>
                  <w:shd w:val="clear" w:color="auto" w:fill="auto"/>
                  <w:vAlign w:val="center"/>
                </w:tcPr>
                <w:p w14:paraId="07DD7153" w14:textId="77777777" w:rsidR="00BD39F3" w:rsidRPr="00A109E2" w:rsidRDefault="00BD39F3" w:rsidP="00BD39F3">
                  <w:pPr>
                    <w:pStyle w:val="BodyText"/>
                    <w:spacing w:after="0"/>
                    <w:jc w:val="center"/>
                    <w:rPr>
                      <w:lang w:eastAsia="ja-JP"/>
                    </w:rPr>
                  </w:pPr>
                  <w:r w:rsidRPr="00A109E2">
                    <w:rPr>
                      <w:lang w:eastAsia="ja-JP"/>
                    </w:rPr>
                    <w:t>0</w:t>
                  </w:r>
                </w:p>
              </w:tc>
              <w:tc>
                <w:tcPr>
                  <w:tcW w:w="1581" w:type="dxa"/>
                  <w:tcBorders>
                    <w:tl2br w:val="single" w:sz="4" w:space="0" w:color="auto"/>
                  </w:tcBorders>
                  <w:shd w:val="clear" w:color="auto" w:fill="auto"/>
                  <w:vAlign w:val="center"/>
                </w:tcPr>
                <w:p w14:paraId="55513DD1" w14:textId="77777777" w:rsidR="00BD39F3" w:rsidRPr="00A109E2" w:rsidRDefault="00BD39F3" w:rsidP="00BD39F3">
                  <w:pPr>
                    <w:pStyle w:val="BodyText"/>
                    <w:spacing w:after="0"/>
                    <w:jc w:val="center"/>
                    <w:rPr>
                      <w:lang w:eastAsia="ja-JP"/>
                    </w:rPr>
                  </w:pPr>
                </w:p>
              </w:tc>
            </w:tr>
            <w:tr w:rsidR="00BD39F3" w:rsidRPr="00A109E2" w14:paraId="03F9E53A" w14:textId="77777777" w:rsidTr="0035507B">
              <w:trPr>
                <w:trHeight w:val="170"/>
              </w:trPr>
              <w:tc>
                <w:tcPr>
                  <w:tcW w:w="1980" w:type="dxa"/>
                  <w:shd w:val="clear" w:color="auto" w:fill="auto"/>
                  <w:vAlign w:val="center"/>
                </w:tcPr>
                <w:p w14:paraId="0102650B" w14:textId="77777777" w:rsidR="00BD39F3" w:rsidRPr="00A109E2" w:rsidRDefault="00BD39F3" w:rsidP="00BD39F3">
                  <w:pPr>
                    <w:pStyle w:val="BodyText"/>
                    <w:spacing w:after="0"/>
                    <w:jc w:val="center"/>
                    <w:rPr>
                      <w:lang w:eastAsia="ja-JP"/>
                    </w:rPr>
                  </w:pPr>
                  <w:r w:rsidRPr="00A109E2">
                    <w:rPr>
                      <w:lang w:eastAsia="ja-JP"/>
                    </w:rPr>
                    <w:t>120 kHz</w:t>
                  </w:r>
                </w:p>
              </w:tc>
              <w:tc>
                <w:tcPr>
                  <w:tcW w:w="1581" w:type="dxa"/>
                  <w:shd w:val="clear" w:color="auto" w:fill="auto"/>
                  <w:vAlign w:val="center"/>
                </w:tcPr>
                <w:p w14:paraId="53EB1A6E" w14:textId="77777777" w:rsidR="00BD39F3" w:rsidRPr="00A109E2" w:rsidRDefault="00BD39F3" w:rsidP="00BD39F3">
                  <w:pPr>
                    <w:pStyle w:val="BodyText"/>
                    <w:spacing w:after="0"/>
                    <w:jc w:val="center"/>
                    <w:rPr>
                      <w:rFonts w:eastAsia="Malgun Gothic"/>
                    </w:rPr>
                  </w:pPr>
                  <w:r w:rsidRPr="00A109E2">
                    <w:rPr>
                      <w:rFonts w:eastAsia="Malgun Gothic" w:hint="eastAsia"/>
                    </w:rPr>
                    <w:t>4</w:t>
                  </w:r>
                </w:p>
              </w:tc>
              <w:tc>
                <w:tcPr>
                  <w:tcW w:w="1581" w:type="dxa"/>
                  <w:shd w:val="clear" w:color="auto" w:fill="auto"/>
                  <w:vAlign w:val="center"/>
                </w:tcPr>
                <w:p w14:paraId="7D61DA15" w14:textId="77777777" w:rsidR="00BD39F3" w:rsidRPr="00A109E2" w:rsidRDefault="00BD39F3" w:rsidP="00BD39F3">
                  <w:pPr>
                    <w:pStyle w:val="BodyText"/>
                    <w:spacing w:after="0"/>
                    <w:jc w:val="center"/>
                    <w:rPr>
                      <w:rFonts w:eastAsia="Malgun Gothic"/>
                    </w:rPr>
                  </w:pPr>
                  <w:r w:rsidRPr="00A109E2">
                    <w:rPr>
                      <w:rFonts w:eastAsia="Malgun Gothic" w:hint="eastAsia"/>
                    </w:rPr>
                    <w:t>2</w:t>
                  </w:r>
                </w:p>
              </w:tc>
              <w:tc>
                <w:tcPr>
                  <w:tcW w:w="1581" w:type="dxa"/>
                  <w:shd w:val="clear" w:color="auto" w:fill="auto"/>
                  <w:vAlign w:val="center"/>
                </w:tcPr>
                <w:p w14:paraId="2DF8410E" w14:textId="77777777" w:rsidR="00BD39F3" w:rsidRPr="00A109E2" w:rsidRDefault="00BD39F3" w:rsidP="00BD39F3">
                  <w:pPr>
                    <w:pStyle w:val="BodyText"/>
                    <w:spacing w:after="0"/>
                    <w:jc w:val="center"/>
                    <w:rPr>
                      <w:rFonts w:eastAsia="Malgun Gothic"/>
                    </w:rPr>
                  </w:pPr>
                  <w:r w:rsidRPr="00A109E2">
                    <w:rPr>
                      <w:rFonts w:eastAsia="Malgun Gothic" w:hint="eastAsia"/>
                    </w:rPr>
                    <w:t>1</w:t>
                  </w:r>
                </w:p>
              </w:tc>
              <w:tc>
                <w:tcPr>
                  <w:tcW w:w="1581" w:type="dxa"/>
                  <w:shd w:val="clear" w:color="auto" w:fill="auto"/>
                  <w:vAlign w:val="center"/>
                </w:tcPr>
                <w:p w14:paraId="27E47F71" w14:textId="77777777" w:rsidR="00BD39F3" w:rsidRPr="00A109E2" w:rsidRDefault="00BD39F3" w:rsidP="00BD39F3">
                  <w:pPr>
                    <w:pStyle w:val="BodyText"/>
                    <w:spacing w:after="0"/>
                    <w:jc w:val="center"/>
                    <w:rPr>
                      <w:lang w:eastAsia="ja-JP"/>
                    </w:rPr>
                  </w:pPr>
                  <w:r w:rsidRPr="00A109E2">
                    <w:rPr>
                      <w:lang w:eastAsia="ja-JP"/>
                    </w:rPr>
                    <w:t>0</w:t>
                  </w:r>
                </w:p>
              </w:tc>
            </w:tr>
          </w:tbl>
          <w:p w14:paraId="24DB8703" w14:textId="77777777" w:rsidR="00BD39F3" w:rsidRPr="00A109E2" w:rsidRDefault="00BD39F3" w:rsidP="0035507B">
            <w:pPr>
              <w:pStyle w:val="BodyText"/>
              <w:rPr>
                <w:lang w:eastAsia="zh-CN"/>
              </w:rPr>
            </w:pPr>
          </w:p>
        </w:tc>
      </w:tr>
      <w:tr w:rsidR="000E43FC" w:rsidRPr="00A109E2" w14:paraId="2ACBA4D3" w14:textId="77777777" w:rsidTr="00103345">
        <w:tc>
          <w:tcPr>
            <w:tcW w:w="704" w:type="dxa"/>
          </w:tcPr>
          <w:p w14:paraId="21BD1502" w14:textId="77777777" w:rsidR="000E43FC" w:rsidRPr="00A109E2" w:rsidRDefault="000E43FC" w:rsidP="0035507B">
            <w:pPr>
              <w:rPr>
                <w:lang w:val="en-US"/>
              </w:rPr>
            </w:pPr>
            <w:r w:rsidRPr="00A109E2">
              <w:rPr>
                <w:lang w:val="en-US"/>
              </w:rPr>
              <w:t>[7]</w:t>
            </w:r>
          </w:p>
        </w:tc>
        <w:tc>
          <w:tcPr>
            <w:tcW w:w="8925" w:type="dxa"/>
          </w:tcPr>
          <w:p w14:paraId="6DDBBFFF" w14:textId="77777777" w:rsidR="00CE5C1E" w:rsidRPr="00A109E2" w:rsidRDefault="00CE5C1E" w:rsidP="00CE5C1E">
            <w:pPr>
              <w:pStyle w:val="BodyText"/>
              <w:ind w:left="-2"/>
              <w:rPr>
                <w:lang w:eastAsia="zh-CN"/>
              </w:rPr>
            </w:pPr>
            <w:r w:rsidRPr="00A109E2">
              <w:rPr>
                <w:rFonts w:eastAsiaTheme="minorEastAsia"/>
                <w:b/>
                <w:i/>
                <w:lang w:eastAsia="zh-CN"/>
              </w:rPr>
              <w:t>Observation:</w:t>
            </w:r>
            <w:r w:rsidRPr="00A109E2">
              <w:rPr>
                <w:rFonts w:eastAsiaTheme="minorEastAsia"/>
                <w:i/>
                <w:lang w:eastAsia="zh-CN"/>
              </w:rPr>
              <w:t xml:space="preserve"> In case scheduling cell with smaller SCS and scheduled cell with larger SCS, the required buffer not only depends on the PDCCH processing time but also the maximum bandwidth of the scheduled cell.</w:t>
            </w:r>
          </w:p>
          <w:p w14:paraId="22618469" w14:textId="77777777" w:rsidR="00CE5C1E" w:rsidRPr="00A109E2" w:rsidRDefault="00CE5C1E" w:rsidP="00CE5C1E">
            <w:pPr>
              <w:pStyle w:val="BodyText"/>
              <w:rPr>
                <w:rFonts w:eastAsiaTheme="minorEastAsia"/>
                <w:lang w:eastAsia="zh-CN"/>
              </w:rPr>
            </w:pPr>
            <w:r w:rsidRPr="00A109E2">
              <w:rPr>
                <w:rFonts w:eastAsiaTheme="minorEastAsia"/>
                <w:b/>
                <w:i/>
                <w:lang w:eastAsia="zh-CN"/>
              </w:rPr>
              <w:t>Proposal 1:</w:t>
            </w:r>
            <w:r w:rsidRPr="00A109E2">
              <w:rPr>
                <w:rFonts w:eastAsiaTheme="minorEastAsia"/>
                <w:i/>
                <w:lang w:eastAsia="zh-CN"/>
              </w:rPr>
              <w:t xml:space="preserve"> Both PDCCH processing time and maximum bandwidth for the scheduled cell (corresponding to numerology and frequency range) should be considered when determine the parameter </w:t>
            </w:r>
            <w:r w:rsidRPr="00A109E2">
              <w:rPr>
                <w:i/>
              </w:rPr>
              <w:sym w:font="Symbol" w:char="F044"/>
            </w:r>
            <w:r w:rsidRPr="00A109E2">
              <w:rPr>
                <w:rFonts w:eastAsiaTheme="minorEastAsia"/>
                <w:i/>
                <w:lang w:eastAsia="zh-CN"/>
              </w:rPr>
              <w:t>.</w:t>
            </w:r>
          </w:p>
          <w:p w14:paraId="122183D8" w14:textId="77777777" w:rsidR="000E43FC" w:rsidRPr="00A109E2" w:rsidRDefault="00CE5C1E" w:rsidP="0035507B">
            <w:pPr>
              <w:pStyle w:val="BodyText"/>
              <w:rPr>
                <w:rFonts w:eastAsiaTheme="minorEastAsia"/>
                <w:i/>
                <w:lang w:eastAsia="zh-CN"/>
              </w:rPr>
            </w:pPr>
            <w:r w:rsidRPr="00A109E2">
              <w:rPr>
                <w:rFonts w:eastAsiaTheme="minorEastAsia"/>
                <w:b/>
                <w:i/>
                <w:lang w:eastAsia="zh-CN"/>
              </w:rPr>
              <w:t>Proposal 2:</w:t>
            </w:r>
            <w:r w:rsidRPr="00A109E2">
              <w:rPr>
                <w:rFonts w:eastAsiaTheme="minorEastAsia"/>
                <w:i/>
                <w:lang w:eastAsia="zh-CN"/>
              </w:rPr>
              <w:t xml:space="preserve"> K0 determination on the scheduled cell with larger SCS should take the PDCCH monitoring occasion on the scheduling cell with smaller SCS into account.</w:t>
            </w:r>
          </w:p>
        </w:tc>
      </w:tr>
      <w:tr w:rsidR="000E43FC" w:rsidRPr="00A109E2" w14:paraId="5069907C" w14:textId="77777777" w:rsidTr="00103345">
        <w:tc>
          <w:tcPr>
            <w:tcW w:w="704" w:type="dxa"/>
          </w:tcPr>
          <w:p w14:paraId="617F04B2" w14:textId="77777777" w:rsidR="000E43FC" w:rsidRPr="00A109E2" w:rsidRDefault="000E43FC" w:rsidP="0035507B">
            <w:pPr>
              <w:rPr>
                <w:lang w:val="en-US"/>
              </w:rPr>
            </w:pPr>
            <w:r w:rsidRPr="00A109E2">
              <w:rPr>
                <w:lang w:val="en-US"/>
              </w:rPr>
              <w:lastRenderedPageBreak/>
              <w:t>[8]</w:t>
            </w:r>
          </w:p>
        </w:tc>
        <w:tc>
          <w:tcPr>
            <w:tcW w:w="8925" w:type="dxa"/>
          </w:tcPr>
          <w:p w14:paraId="60E41CE5" w14:textId="77777777" w:rsidR="00CE5C1E" w:rsidRPr="00A109E2" w:rsidRDefault="00CE5C1E" w:rsidP="00CE5C1E">
            <w:pPr>
              <w:rPr>
                <w:i/>
                <w:lang w:eastAsia="fi-FI"/>
              </w:rPr>
            </w:pPr>
            <w:r w:rsidRPr="00A109E2">
              <w:rPr>
                <w:b/>
                <w:i/>
                <w:lang w:eastAsia="fi-FI"/>
              </w:rPr>
              <w:t>Proposal-1</w:t>
            </w:r>
            <w:r w:rsidRPr="00A109E2">
              <w:rPr>
                <w:i/>
                <w:lang w:eastAsia="fi-FI"/>
              </w:rPr>
              <w:t>: Adopt the same approach for the PDSCH start time definition as is used for the PUSCH start time definition, i.e. the PDSCH starts no earlier than N</w:t>
            </w:r>
            <w:r w:rsidRPr="00A109E2">
              <w:rPr>
                <w:i/>
                <w:vertAlign w:val="subscript"/>
                <w:lang w:eastAsia="fi-FI"/>
              </w:rPr>
              <w:t>0</w:t>
            </w:r>
            <w:r w:rsidRPr="00A109E2">
              <w:rPr>
                <w:i/>
                <w:lang w:eastAsia="fi-FI"/>
              </w:rPr>
              <w:t xml:space="preserve"> symbols after the end of the PDCCH carrying the DCI.</w:t>
            </w:r>
          </w:p>
          <w:p w14:paraId="2A355D2D" w14:textId="77777777" w:rsidR="00CE5C1E" w:rsidRPr="00A109E2" w:rsidRDefault="00CE5C1E" w:rsidP="00CE5C1E">
            <w:pPr>
              <w:rPr>
                <w:i/>
                <w:lang w:eastAsia="fi-FI"/>
              </w:rPr>
            </w:pPr>
            <w:r w:rsidRPr="00A109E2">
              <w:rPr>
                <w:b/>
                <w:i/>
                <w:lang w:eastAsia="fi-FI"/>
              </w:rPr>
              <w:t xml:space="preserve">Proposal-2: </w:t>
            </w:r>
            <w:r w:rsidRPr="00A109E2">
              <w:rPr>
                <w:i/>
                <w:lang w:eastAsia="fi-FI"/>
              </w:rPr>
              <w:t>The N</w:t>
            </w:r>
            <w:r w:rsidRPr="00A109E2">
              <w:rPr>
                <w:i/>
                <w:vertAlign w:val="subscript"/>
                <w:lang w:eastAsia="fi-FI"/>
              </w:rPr>
              <w:t>0</w:t>
            </w:r>
            <w:r w:rsidRPr="00A109E2">
              <w:rPr>
                <w:i/>
                <w:lang w:eastAsia="fi-FI"/>
              </w:rPr>
              <w:t xml:space="preserve"> is a function of the PDCCH SCS</w:t>
            </w:r>
          </w:p>
          <w:p w14:paraId="5C4454F9" w14:textId="77777777" w:rsidR="00CE5C1E" w:rsidRPr="00A109E2" w:rsidRDefault="00CE5C1E" w:rsidP="00CE5C1E">
            <w:pPr>
              <w:jc w:val="both"/>
              <w:rPr>
                <w:i/>
                <w:iCs/>
              </w:rPr>
            </w:pPr>
            <w:r w:rsidRPr="00A109E2">
              <w:rPr>
                <w:b/>
                <w:i/>
                <w:iCs/>
              </w:rPr>
              <w:t>Observation-1:</w:t>
            </w:r>
            <w:r w:rsidRPr="00A109E2">
              <w:rPr>
                <w:i/>
                <w:iCs/>
              </w:rPr>
              <w:t xml:space="preserve"> The UE processing time from the PDSCH to HARQ-ACK is not impacted by the fact that the PDCCH and the PDSCH were on carriers in BWPs with different numerologies</w:t>
            </w:r>
          </w:p>
          <w:p w14:paraId="447CB531" w14:textId="77777777" w:rsidR="00CE5C1E" w:rsidRPr="00A109E2" w:rsidRDefault="00CE5C1E" w:rsidP="00CE5C1E">
            <w:pPr>
              <w:jc w:val="both"/>
              <w:rPr>
                <w:i/>
                <w:iCs/>
              </w:rPr>
            </w:pPr>
            <w:r w:rsidRPr="00A109E2">
              <w:rPr>
                <w:b/>
                <w:i/>
                <w:iCs/>
              </w:rPr>
              <w:t xml:space="preserve">Proposal-3: </w:t>
            </w:r>
            <w:r w:rsidRPr="00A109E2">
              <w:rPr>
                <w:i/>
                <w:iCs/>
              </w:rPr>
              <w:t>For the cross-carrier scheduling with different SCS, the PDSCH-to-HARQ-ACK timeline determination should otherwise follow the Rel-15 definition, but the SCS of the PDCCH should not play a role.</w:t>
            </w:r>
          </w:p>
          <w:p w14:paraId="7F3FDF61" w14:textId="77777777" w:rsidR="000E43FC" w:rsidRPr="00A109E2" w:rsidRDefault="00CE5C1E" w:rsidP="00CE5C1E">
            <w:pPr>
              <w:jc w:val="both"/>
              <w:rPr>
                <w:i/>
                <w:iCs/>
              </w:rPr>
            </w:pPr>
            <w:r w:rsidRPr="00A109E2">
              <w:rPr>
                <w:b/>
                <w:i/>
                <w:iCs/>
              </w:rPr>
              <w:t xml:space="preserve">Proposal-4: </w:t>
            </w:r>
            <w:r w:rsidRPr="00A109E2">
              <w:rPr>
                <w:i/>
                <w:iCs/>
              </w:rPr>
              <w:t>For the cross-carrier scheduling with different SCS, consider definition of the PDCCH-to-PUSCH timeline where Rel-15 definition of N</w:t>
            </w:r>
            <w:r w:rsidRPr="00A109E2">
              <w:rPr>
                <w:i/>
                <w:iCs/>
                <w:vertAlign w:val="subscript"/>
              </w:rPr>
              <w:t>2</w:t>
            </w:r>
            <w:r w:rsidRPr="00A109E2">
              <w:rPr>
                <w:i/>
                <w:iCs/>
              </w:rPr>
              <w:t>, a function of PUCCH SCS, is additive to the N</w:t>
            </w:r>
            <w:r w:rsidRPr="00A109E2">
              <w:rPr>
                <w:i/>
                <w:iCs/>
                <w:vertAlign w:val="subscript"/>
              </w:rPr>
              <w:t>0</w:t>
            </w:r>
            <w:r w:rsidRPr="00A109E2">
              <w:rPr>
                <w:i/>
                <w:iCs/>
              </w:rPr>
              <w:t>, a function of PDCCH SCS, and the PDCCH decoding time embedded to N</w:t>
            </w:r>
            <w:r w:rsidRPr="00A109E2">
              <w:rPr>
                <w:i/>
                <w:iCs/>
                <w:vertAlign w:val="subscript"/>
              </w:rPr>
              <w:t>2</w:t>
            </w:r>
            <w:r w:rsidRPr="00A109E2">
              <w:rPr>
                <w:i/>
                <w:iCs/>
              </w:rPr>
              <w:t xml:space="preserve"> is correspondingly removed.</w:t>
            </w:r>
          </w:p>
        </w:tc>
      </w:tr>
      <w:tr w:rsidR="000E43FC" w14:paraId="09B95A88" w14:textId="77777777" w:rsidTr="00103345">
        <w:tc>
          <w:tcPr>
            <w:tcW w:w="704" w:type="dxa"/>
          </w:tcPr>
          <w:p w14:paraId="05DB2C16" w14:textId="77777777" w:rsidR="000E43FC" w:rsidRPr="00A109E2" w:rsidRDefault="000E43FC" w:rsidP="0035507B">
            <w:pPr>
              <w:rPr>
                <w:lang w:val="en-US"/>
              </w:rPr>
            </w:pPr>
            <w:r w:rsidRPr="00A109E2">
              <w:rPr>
                <w:lang w:val="en-US"/>
              </w:rPr>
              <w:t>[10]</w:t>
            </w:r>
          </w:p>
        </w:tc>
        <w:tc>
          <w:tcPr>
            <w:tcW w:w="8925" w:type="dxa"/>
          </w:tcPr>
          <w:p w14:paraId="4436E9EF" w14:textId="77777777" w:rsidR="000E43FC" w:rsidRPr="00A109E2" w:rsidRDefault="00CE5C1E" w:rsidP="00CE5C1E">
            <w:pPr>
              <w:pStyle w:val="ListParagraph"/>
              <w:numPr>
                <w:ilvl w:val="0"/>
                <w:numId w:val="39"/>
              </w:numPr>
              <w:spacing w:after="180"/>
              <w:ind w:left="0" w:firstLine="0"/>
              <w:contextualSpacing w:val="0"/>
              <w:rPr>
                <w:i/>
                <w:sz w:val="20"/>
                <w:szCs w:val="20"/>
                <w:lang w:val="en-US"/>
              </w:rPr>
            </w:pPr>
            <w:r w:rsidRPr="00A109E2">
              <w:rPr>
                <w:i/>
                <w:sz w:val="20"/>
                <w:szCs w:val="20"/>
                <w:lang w:val="en-US"/>
              </w:rPr>
              <w:t xml:space="preserve">In case of lower SCS PDCCH scheduling a higher SCS PDSCH, the earliest possible starting point for the PDSCH is defined by the end of the PDCCH + </w:t>
            </w:r>
            <w:r w:rsidRPr="00A109E2">
              <w:rPr>
                <w:i/>
                <w:sz w:val="20"/>
                <w:szCs w:val="20"/>
                <w:lang w:val="en-US"/>
              </w:rPr>
              <w:sym w:font="Symbol" w:char="F044"/>
            </w:r>
            <w:r w:rsidRPr="00A109E2">
              <w:rPr>
                <w:i/>
                <w:sz w:val="20"/>
                <w:szCs w:val="20"/>
                <w:lang w:val="en-US"/>
              </w:rPr>
              <w:t xml:space="preserve">, where </w:t>
            </w:r>
            <w:r w:rsidRPr="00A109E2">
              <w:rPr>
                <w:i/>
                <w:sz w:val="20"/>
                <w:szCs w:val="20"/>
                <w:lang w:val="en-US"/>
              </w:rPr>
              <w:sym w:font="Symbol" w:char="F044"/>
            </w:r>
            <w:r w:rsidRPr="00A109E2">
              <w:rPr>
                <w:i/>
                <w:sz w:val="20"/>
                <w:szCs w:val="20"/>
                <w:lang w:val="en-US"/>
              </w:rPr>
              <w:t xml:space="preserve"> = PDCCH processing time +1 symbol</w:t>
            </w:r>
          </w:p>
        </w:tc>
      </w:tr>
      <w:tr w:rsidR="000E43FC" w14:paraId="5212AAF5" w14:textId="77777777" w:rsidTr="00103345">
        <w:tc>
          <w:tcPr>
            <w:tcW w:w="704" w:type="dxa"/>
          </w:tcPr>
          <w:p w14:paraId="1B05BB12" w14:textId="77777777" w:rsidR="000E43FC" w:rsidRDefault="000E43FC" w:rsidP="0035507B">
            <w:pPr>
              <w:rPr>
                <w:lang w:val="en-US"/>
              </w:rPr>
            </w:pPr>
            <w:r>
              <w:rPr>
                <w:lang w:val="en-US"/>
              </w:rPr>
              <w:t>[12]</w:t>
            </w:r>
          </w:p>
        </w:tc>
        <w:tc>
          <w:tcPr>
            <w:tcW w:w="8925" w:type="dxa"/>
          </w:tcPr>
          <w:p w14:paraId="45E652B1" w14:textId="77777777" w:rsidR="00CE5C1E" w:rsidRPr="009918B6" w:rsidRDefault="00CE5C1E" w:rsidP="00CE5C1E">
            <w:pPr>
              <w:rPr>
                <w:bCs/>
                <w:color w:val="000000"/>
                <w:lang w:eastAsia="ja-JP"/>
              </w:rPr>
            </w:pPr>
            <w:r w:rsidRPr="00742826">
              <w:rPr>
                <w:b/>
                <w:u w:val="single"/>
              </w:rPr>
              <w:t xml:space="preserve">Proposal </w:t>
            </w:r>
            <w:proofErr w:type="gramStart"/>
            <w:r w:rsidRPr="00742826">
              <w:rPr>
                <w:b/>
                <w:u w:val="single"/>
              </w:rPr>
              <w:t xml:space="preserve">1 </w:t>
            </w:r>
            <w:r>
              <w:t xml:space="preserve"> </w:t>
            </w:r>
            <w:r w:rsidRPr="00742826">
              <w:rPr>
                <w:bCs/>
                <w:color w:val="000000"/>
                <w:lang w:eastAsia="ja-JP"/>
              </w:rPr>
              <w:t>Minimum</w:t>
            </w:r>
            <w:proofErr w:type="gramEnd"/>
            <w:r w:rsidRPr="00742826">
              <w:rPr>
                <w:bCs/>
                <w:color w:val="000000"/>
                <w:lang w:eastAsia="ja-JP"/>
              </w:rPr>
              <w:t xml:space="preserve"> values for Δ are as shown in the following table, indicated in the number of symbols of scheduling CC numerology (and absolute time).</w:t>
            </w:r>
          </w:p>
          <w:tbl>
            <w:tblPr>
              <w:tblW w:w="6511" w:type="dxa"/>
              <w:jc w:val="center"/>
              <w:tblLook w:val="04A0" w:firstRow="1" w:lastRow="0" w:firstColumn="1" w:lastColumn="0" w:noHBand="0" w:noVBand="1"/>
            </w:tblPr>
            <w:tblGrid>
              <w:gridCol w:w="1162"/>
              <w:gridCol w:w="960"/>
              <w:gridCol w:w="1206"/>
              <w:gridCol w:w="1061"/>
              <w:gridCol w:w="1061"/>
              <w:gridCol w:w="1061"/>
            </w:tblGrid>
            <w:tr w:rsidR="00CE5C1E" w:rsidRPr="00F84D67" w14:paraId="129A3E9A" w14:textId="77777777" w:rsidTr="0035507B">
              <w:trPr>
                <w:trHeight w:val="201"/>
                <w:jc w:val="center"/>
              </w:trPr>
              <w:tc>
                <w:tcPr>
                  <w:tcW w:w="1162" w:type="dxa"/>
                  <w:tcBorders>
                    <w:top w:val="nil"/>
                    <w:left w:val="nil"/>
                    <w:bottom w:val="nil"/>
                    <w:right w:val="nil"/>
                  </w:tcBorders>
                  <w:shd w:val="clear" w:color="auto" w:fill="auto"/>
                  <w:noWrap/>
                  <w:vAlign w:val="bottom"/>
                  <w:hideMark/>
                </w:tcPr>
                <w:p w14:paraId="2FFF3023" w14:textId="77777777" w:rsidR="00CE5C1E" w:rsidRPr="00F84D67" w:rsidRDefault="00CE5C1E" w:rsidP="00CE5C1E">
                  <w:pPr>
                    <w:rPr>
                      <w:sz w:val="16"/>
                      <w:szCs w:val="16"/>
                    </w:rPr>
                  </w:pPr>
                </w:p>
              </w:tc>
              <w:tc>
                <w:tcPr>
                  <w:tcW w:w="960" w:type="dxa"/>
                  <w:tcBorders>
                    <w:top w:val="nil"/>
                    <w:left w:val="nil"/>
                    <w:bottom w:val="nil"/>
                    <w:right w:val="nil"/>
                  </w:tcBorders>
                  <w:shd w:val="clear" w:color="auto" w:fill="auto"/>
                  <w:noWrap/>
                  <w:vAlign w:val="bottom"/>
                  <w:hideMark/>
                </w:tcPr>
                <w:p w14:paraId="6BE66E67" w14:textId="77777777" w:rsidR="00CE5C1E" w:rsidRPr="00F84D67" w:rsidRDefault="00CE5C1E" w:rsidP="00CE5C1E">
                  <w:pPr>
                    <w:rPr>
                      <w:sz w:val="16"/>
                      <w:szCs w:val="16"/>
                    </w:rPr>
                  </w:pPr>
                </w:p>
              </w:tc>
              <w:tc>
                <w:tcPr>
                  <w:tcW w:w="4389" w:type="dxa"/>
                  <w:gridSpan w:val="4"/>
                  <w:tcBorders>
                    <w:top w:val="single" w:sz="8" w:space="0" w:color="auto"/>
                    <w:left w:val="single" w:sz="8" w:space="0" w:color="auto"/>
                    <w:bottom w:val="nil"/>
                    <w:right w:val="single" w:sz="8" w:space="0" w:color="auto"/>
                  </w:tcBorders>
                  <w:shd w:val="clear" w:color="auto" w:fill="D0CECE" w:themeFill="background2" w:themeFillShade="E6"/>
                  <w:vAlign w:val="center"/>
                  <w:hideMark/>
                </w:tcPr>
                <w:p w14:paraId="02264E66"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Scheduling CC</w:t>
                  </w:r>
                </w:p>
              </w:tc>
            </w:tr>
            <w:tr w:rsidR="00CE5C1E" w:rsidRPr="00F84D67" w14:paraId="6069794B" w14:textId="77777777" w:rsidTr="0035507B">
              <w:trPr>
                <w:trHeight w:val="290"/>
                <w:jc w:val="center"/>
              </w:trPr>
              <w:tc>
                <w:tcPr>
                  <w:tcW w:w="1162" w:type="dxa"/>
                  <w:tcBorders>
                    <w:top w:val="nil"/>
                    <w:left w:val="nil"/>
                    <w:bottom w:val="nil"/>
                    <w:right w:val="nil"/>
                  </w:tcBorders>
                  <w:shd w:val="clear" w:color="auto" w:fill="auto"/>
                  <w:noWrap/>
                  <w:vAlign w:val="bottom"/>
                  <w:hideMark/>
                </w:tcPr>
                <w:p w14:paraId="42605F7B" w14:textId="77777777" w:rsidR="00CE5C1E" w:rsidRPr="00F84D67" w:rsidRDefault="00CE5C1E" w:rsidP="00CE5C1E">
                  <w:pPr>
                    <w:jc w:val="center"/>
                    <w:rPr>
                      <w:rFonts w:ascii="Arial" w:hAnsi="Arial" w:cs="Arial"/>
                      <w:color w:val="000000"/>
                      <w:sz w:val="16"/>
                      <w:szCs w:val="16"/>
                    </w:rPr>
                  </w:pPr>
                </w:p>
              </w:tc>
              <w:tc>
                <w:tcPr>
                  <w:tcW w:w="960" w:type="dxa"/>
                  <w:tcBorders>
                    <w:top w:val="nil"/>
                    <w:left w:val="nil"/>
                    <w:bottom w:val="nil"/>
                    <w:right w:val="nil"/>
                  </w:tcBorders>
                  <w:shd w:val="clear" w:color="auto" w:fill="auto"/>
                  <w:noWrap/>
                  <w:vAlign w:val="bottom"/>
                  <w:hideMark/>
                </w:tcPr>
                <w:p w14:paraId="063BD1BF" w14:textId="77777777" w:rsidR="00CE5C1E" w:rsidRPr="00F84D67" w:rsidRDefault="00CE5C1E" w:rsidP="00CE5C1E">
                  <w:pPr>
                    <w:rPr>
                      <w:sz w:val="16"/>
                      <w:szCs w:val="16"/>
                    </w:rPr>
                  </w:pPr>
                </w:p>
              </w:tc>
              <w:tc>
                <w:tcPr>
                  <w:tcW w:w="1206"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3FEA3A9E"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15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17D79C03"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30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4588E60C"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60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2FEE34B9"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120 kHz</w:t>
                  </w:r>
                </w:p>
              </w:tc>
            </w:tr>
            <w:tr w:rsidR="00CE5C1E" w:rsidRPr="00F84D67" w14:paraId="0C29E916" w14:textId="77777777" w:rsidTr="0035507B">
              <w:trPr>
                <w:trHeight w:val="31"/>
                <w:jc w:val="center"/>
              </w:trPr>
              <w:tc>
                <w:tcPr>
                  <w:tcW w:w="1162" w:type="dxa"/>
                  <w:tcBorders>
                    <w:top w:val="nil"/>
                    <w:left w:val="nil"/>
                    <w:bottom w:val="nil"/>
                    <w:right w:val="nil"/>
                  </w:tcBorders>
                  <w:shd w:val="clear" w:color="auto" w:fill="auto"/>
                  <w:noWrap/>
                  <w:vAlign w:val="bottom"/>
                  <w:hideMark/>
                </w:tcPr>
                <w:p w14:paraId="495F1527" w14:textId="77777777" w:rsidR="00CE5C1E" w:rsidRPr="00F84D67" w:rsidRDefault="00CE5C1E" w:rsidP="00CE5C1E">
                  <w:pPr>
                    <w:jc w:val="center"/>
                    <w:rPr>
                      <w:rFonts w:ascii="Arial" w:hAnsi="Arial" w:cs="Arial"/>
                      <w:color w:val="000000"/>
                      <w:sz w:val="16"/>
                      <w:szCs w:val="16"/>
                    </w:rPr>
                  </w:pPr>
                </w:p>
              </w:tc>
              <w:tc>
                <w:tcPr>
                  <w:tcW w:w="960" w:type="dxa"/>
                  <w:tcBorders>
                    <w:top w:val="nil"/>
                    <w:left w:val="nil"/>
                    <w:bottom w:val="nil"/>
                    <w:right w:val="nil"/>
                  </w:tcBorders>
                  <w:shd w:val="clear" w:color="auto" w:fill="auto"/>
                  <w:noWrap/>
                  <w:vAlign w:val="bottom"/>
                  <w:hideMark/>
                </w:tcPr>
                <w:p w14:paraId="5FBB4A04" w14:textId="77777777" w:rsidR="00CE5C1E" w:rsidRPr="00F84D67" w:rsidRDefault="00CE5C1E" w:rsidP="00CE5C1E">
                  <w:pPr>
                    <w:rPr>
                      <w:sz w:val="16"/>
                      <w:szCs w:val="16"/>
                    </w:rPr>
                  </w:pPr>
                </w:p>
              </w:tc>
              <w:tc>
                <w:tcPr>
                  <w:tcW w:w="1206"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2F1354EB" w14:textId="77777777" w:rsidR="00CE5C1E" w:rsidRPr="00F84D67" w:rsidRDefault="00CE5C1E" w:rsidP="00CE5C1E">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13AD9091" w14:textId="77777777" w:rsidR="00CE5C1E" w:rsidRPr="00F84D67" w:rsidRDefault="00CE5C1E" w:rsidP="00CE5C1E">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048FD250" w14:textId="77777777" w:rsidR="00CE5C1E" w:rsidRPr="00F84D67" w:rsidRDefault="00CE5C1E" w:rsidP="00CE5C1E">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1C83ED0E" w14:textId="77777777" w:rsidR="00CE5C1E" w:rsidRPr="00F84D67" w:rsidRDefault="00CE5C1E" w:rsidP="00CE5C1E">
                  <w:pPr>
                    <w:rPr>
                      <w:rFonts w:ascii="Arial" w:hAnsi="Arial" w:cs="Arial"/>
                      <w:color w:val="000000"/>
                      <w:sz w:val="16"/>
                      <w:szCs w:val="16"/>
                    </w:rPr>
                  </w:pPr>
                </w:p>
              </w:tc>
            </w:tr>
            <w:tr w:rsidR="00CE5C1E" w:rsidRPr="00F84D67" w14:paraId="1219F27D" w14:textId="77777777" w:rsidTr="0035507B">
              <w:trPr>
                <w:trHeight w:val="282"/>
                <w:jc w:val="center"/>
              </w:trPr>
              <w:tc>
                <w:tcPr>
                  <w:tcW w:w="1162" w:type="dxa"/>
                  <w:vMerge w:val="restart"/>
                  <w:tcBorders>
                    <w:top w:val="single" w:sz="4" w:space="0" w:color="auto"/>
                    <w:left w:val="single" w:sz="4" w:space="0" w:color="auto"/>
                    <w:right w:val="single" w:sz="4" w:space="0" w:color="auto"/>
                  </w:tcBorders>
                  <w:shd w:val="clear" w:color="auto" w:fill="D0CECE" w:themeFill="background2" w:themeFillShade="E6"/>
                  <w:vAlign w:val="center"/>
                  <w:hideMark/>
                </w:tcPr>
                <w:p w14:paraId="3EDFB0E8" w14:textId="77777777" w:rsidR="00CE5C1E" w:rsidRPr="00F26219"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Scheduled CC</w:t>
                  </w:r>
                </w:p>
                <w:p w14:paraId="26928BCD" w14:textId="77777777" w:rsidR="00CE5C1E" w:rsidRPr="00F26219" w:rsidRDefault="00CE5C1E" w:rsidP="00CE5C1E">
                  <w:pPr>
                    <w:jc w:val="center"/>
                    <w:rPr>
                      <w:rFonts w:ascii="Arial" w:hAnsi="Arial" w:cs="Arial"/>
                      <w:color w:val="000000"/>
                      <w:sz w:val="16"/>
                      <w:szCs w:val="16"/>
                    </w:rPr>
                  </w:pPr>
                  <w:r w:rsidRPr="00F84D67">
                    <w:rPr>
                      <w:rFonts w:ascii="Arial" w:hAnsi="Arial" w:cs="Arial"/>
                      <w:color w:val="000000"/>
                      <w:sz w:val="16"/>
                      <w:szCs w:val="16"/>
                    </w:rPr>
                    <w:t> </w:t>
                  </w:r>
                </w:p>
                <w:p w14:paraId="5F09F0F1" w14:textId="77777777" w:rsidR="00CE5C1E" w:rsidRPr="00F26219" w:rsidRDefault="00CE5C1E" w:rsidP="00CE5C1E">
                  <w:pPr>
                    <w:jc w:val="center"/>
                    <w:rPr>
                      <w:rFonts w:ascii="Arial" w:hAnsi="Arial" w:cs="Arial"/>
                      <w:color w:val="000000"/>
                      <w:sz w:val="16"/>
                      <w:szCs w:val="16"/>
                    </w:rPr>
                  </w:pPr>
                  <w:r w:rsidRPr="00F84D67">
                    <w:rPr>
                      <w:rFonts w:ascii="Arial" w:hAnsi="Arial" w:cs="Arial"/>
                      <w:color w:val="000000"/>
                      <w:sz w:val="16"/>
                      <w:szCs w:val="16"/>
                    </w:rPr>
                    <w:t> </w:t>
                  </w:r>
                </w:p>
                <w:p w14:paraId="1B6D339B"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rPr>
                    <w:t> </w:t>
                  </w:r>
                </w:p>
              </w:tc>
              <w:tc>
                <w:tcPr>
                  <w:tcW w:w="960"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76183EB"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15 kHz</w:t>
                  </w:r>
                </w:p>
              </w:tc>
              <w:tc>
                <w:tcPr>
                  <w:tcW w:w="1206" w:type="dxa"/>
                  <w:tcBorders>
                    <w:top w:val="nil"/>
                    <w:left w:val="nil"/>
                    <w:bottom w:val="single" w:sz="8" w:space="0" w:color="auto"/>
                    <w:right w:val="single" w:sz="8" w:space="0" w:color="auto"/>
                  </w:tcBorders>
                  <w:shd w:val="clear" w:color="auto" w:fill="auto"/>
                  <w:vAlign w:val="center"/>
                  <w:hideMark/>
                </w:tcPr>
                <w:p w14:paraId="030EBA92"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hideMark/>
                </w:tcPr>
                <w:p w14:paraId="6718319A"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hideMark/>
                </w:tcPr>
                <w:p w14:paraId="2633D47D" w14:textId="77777777" w:rsidR="00CE5C1E" w:rsidRPr="00F84D67" w:rsidRDefault="00CE5C1E" w:rsidP="00CE5C1E">
                  <w:pPr>
                    <w:jc w:val="center"/>
                    <w:rPr>
                      <w:rFonts w:ascii="Arial" w:hAnsi="Arial" w:cs="Arial"/>
                      <w:color w:val="000000"/>
                      <w:sz w:val="16"/>
                      <w:szCs w:val="16"/>
                    </w:rPr>
                  </w:pPr>
                  <w:r w:rsidRPr="00F26219">
                    <w:rPr>
                      <w:rFonts w:ascii="Arial" w:hAnsi="Arial" w:cs="Arial"/>
                      <w:color w:val="000000"/>
                      <w:sz w:val="16"/>
                      <w:szCs w:val="16"/>
                      <w:lang w:eastAsia="ja-JP"/>
                    </w:rPr>
                    <w:t>6</w:t>
                  </w:r>
                  <w:r w:rsidRPr="00F84D67">
                    <w:rPr>
                      <w:rFonts w:ascii="Arial" w:hAnsi="Arial" w:cs="Arial"/>
                      <w:color w:val="000000"/>
                      <w:sz w:val="16"/>
                      <w:szCs w:val="16"/>
                      <w:lang w:eastAsia="ja-JP"/>
                    </w:rPr>
                    <w:t xml:space="preserve"> (1</w:t>
                  </w:r>
                  <w:r w:rsidRPr="00F26219">
                    <w:rPr>
                      <w:rFonts w:ascii="Arial" w:hAnsi="Arial" w:cs="Arial"/>
                      <w:color w:val="000000"/>
                      <w:sz w:val="16"/>
                      <w:szCs w:val="16"/>
                      <w:lang w:eastAsia="ja-JP"/>
                    </w:rPr>
                    <w:t>07.2</w:t>
                  </w:r>
                  <w:r w:rsidRPr="00F84D67">
                    <w:rPr>
                      <w:rFonts w:ascii="Arial" w:hAnsi="Arial" w:cs="Arial"/>
                      <w:color w:val="000000"/>
                      <w:sz w:val="16"/>
                      <w:szCs w:val="16"/>
                      <w:lang w:eastAsia="ja-JP"/>
                    </w:rPr>
                    <w:t>us)</w:t>
                  </w:r>
                </w:p>
              </w:tc>
              <w:tc>
                <w:tcPr>
                  <w:tcW w:w="1061" w:type="dxa"/>
                  <w:tcBorders>
                    <w:top w:val="nil"/>
                    <w:left w:val="nil"/>
                    <w:bottom w:val="single" w:sz="8" w:space="0" w:color="auto"/>
                    <w:right w:val="single" w:sz="8" w:space="0" w:color="auto"/>
                  </w:tcBorders>
                  <w:shd w:val="clear" w:color="auto" w:fill="auto"/>
                  <w:vAlign w:val="center"/>
                  <w:hideMark/>
                </w:tcPr>
                <w:p w14:paraId="2D6B8D56"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8 (71.42us)</w:t>
                  </w:r>
                </w:p>
              </w:tc>
            </w:tr>
            <w:tr w:rsidR="00CE5C1E" w:rsidRPr="00F84D67" w14:paraId="2D916BD2" w14:textId="77777777" w:rsidTr="0035507B">
              <w:trPr>
                <w:trHeight w:val="57"/>
                <w:jc w:val="center"/>
              </w:trPr>
              <w:tc>
                <w:tcPr>
                  <w:tcW w:w="1162" w:type="dxa"/>
                  <w:vMerge/>
                  <w:tcBorders>
                    <w:left w:val="single" w:sz="4" w:space="0" w:color="auto"/>
                    <w:right w:val="single" w:sz="4" w:space="0" w:color="auto"/>
                  </w:tcBorders>
                  <w:shd w:val="clear" w:color="auto" w:fill="D0CECE" w:themeFill="background2" w:themeFillShade="E6"/>
                  <w:vAlign w:val="center"/>
                  <w:hideMark/>
                </w:tcPr>
                <w:p w14:paraId="08785B83" w14:textId="77777777" w:rsidR="00CE5C1E" w:rsidRPr="00F84D67" w:rsidRDefault="00CE5C1E" w:rsidP="00CE5C1E">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hideMark/>
                </w:tcPr>
                <w:p w14:paraId="0C5B699D"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30 kHz</w:t>
                  </w:r>
                </w:p>
              </w:tc>
              <w:tc>
                <w:tcPr>
                  <w:tcW w:w="1206" w:type="dxa"/>
                  <w:tcBorders>
                    <w:top w:val="nil"/>
                    <w:left w:val="nil"/>
                    <w:bottom w:val="single" w:sz="8" w:space="0" w:color="auto"/>
                    <w:right w:val="single" w:sz="8" w:space="0" w:color="auto"/>
                  </w:tcBorders>
                  <w:shd w:val="clear" w:color="auto" w:fill="auto"/>
                  <w:vAlign w:val="center"/>
                  <w:hideMark/>
                </w:tcPr>
                <w:p w14:paraId="29EF6847"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hideMark/>
                </w:tcPr>
                <w:p w14:paraId="60804721"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hideMark/>
                </w:tcPr>
                <w:p w14:paraId="3435A6F0" w14:textId="77777777" w:rsidR="00CE5C1E" w:rsidRPr="00F84D67" w:rsidRDefault="00CE5C1E" w:rsidP="00CE5C1E">
                  <w:pPr>
                    <w:jc w:val="center"/>
                    <w:rPr>
                      <w:rFonts w:ascii="Arial" w:hAnsi="Arial" w:cs="Arial"/>
                      <w:color w:val="000000"/>
                      <w:sz w:val="16"/>
                      <w:szCs w:val="16"/>
                    </w:rPr>
                  </w:pPr>
                  <w:r w:rsidRPr="00F26219">
                    <w:rPr>
                      <w:rFonts w:ascii="Arial" w:hAnsi="Arial" w:cs="Arial"/>
                      <w:color w:val="000000"/>
                      <w:sz w:val="16"/>
                      <w:szCs w:val="16"/>
                      <w:lang w:eastAsia="ja-JP"/>
                    </w:rPr>
                    <w:t>6</w:t>
                  </w:r>
                  <w:r w:rsidRPr="00F84D67">
                    <w:rPr>
                      <w:rFonts w:ascii="Arial" w:hAnsi="Arial" w:cs="Arial"/>
                      <w:color w:val="000000"/>
                      <w:sz w:val="16"/>
                      <w:szCs w:val="16"/>
                      <w:lang w:eastAsia="ja-JP"/>
                    </w:rPr>
                    <w:t xml:space="preserve"> (1</w:t>
                  </w:r>
                  <w:r w:rsidRPr="00F26219">
                    <w:rPr>
                      <w:rFonts w:ascii="Arial" w:hAnsi="Arial" w:cs="Arial"/>
                      <w:color w:val="000000"/>
                      <w:sz w:val="16"/>
                      <w:szCs w:val="16"/>
                      <w:lang w:eastAsia="ja-JP"/>
                    </w:rPr>
                    <w:t>07.2</w:t>
                  </w:r>
                  <w:r w:rsidRPr="00F84D67">
                    <w:rPr>
                      <w:rFonts w:ascii="Arial" w:hAnsi="Arial" w:cs="Arial"/>
                      <w:color w:val="000000"/>
                      <w:sz w:val="16"/>
                      <w:szCs w:val="16"/>
                      <w:lang w:eastAsia="ja-JP"/>
                    </w:rPr>
                    <w:t>us)</w:t>
                  </w:r>
                </w:p>
              </w:tc>
              <w:tc>
                <w:tcPr>
                  <w:tcW w:w="1061" w:type="dxa"/>
                  <w:tcBorders>
                    <w:top w:val="nil"/>
                    <w:left w:val="nil"/>
                    <w:bottom w:val="single" w:sz="8" w:space="0" w:color="auto"/>
                    <w:right w:val="single" w:sz="8" w:space="0" w:color="auto"/>
                  </w:tcBorders>
                  <w:shd w:val="clear" w:color="auto" w:fill="auto"/>
                  <w:vAlign w:val="center"/>
                  <w:hideMark/>
                </w:tcPr>
                <w:p w14:paraId="095218E3"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8 (71.42us)</w:t>
                  </w:r>
                </w:p>
              </w:tc>
            </w:tr>
            <w:tr w:rsidR="00CE5C1E" w:rsidRPr="00F84D67" w14:paraId="698E7446" w14:textId="77777777" w:rsidTr="0035507B">
              <w:trPr>
                <w:trHeight w:val="129"/>
                <w:jc w:val="center"/>
              </w:trPr>
              <w:tc>
                <w:tcPr>
                  <w:tcW w:w="1162" w:type="dxa"/>
                  <w:vMerge/>
                  <w:tcBorders>
                    <w:left w:val="single" w:sz="4" w:space="0" w:color="auto"/>
                    <w:right w:val="single" w:sz="4" w:space="0" w:color="auto"/>
                  </w:tcBorders>
                  <w:shd w:val="clear" w:color="auto" w:fill="D0CECE" w:themeFill="background2" w:themeFillShade="E6"/>
                  <w:vAlign w:val="center"/>
                  <w:hideMark/>
                </w:tcPr>
                <w:p w14:paraId="3EE22956" w14:textId="77777777" w:rsidR="00CE5C1E" w:rsidRPr="00F84D67" w:rsidRDefault="00CE5C1E" w:rsidP="00CE5C1E">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hideMark/>
                </w:tcPr>
                <w:p w14:paraId="05589E1D"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60 kHz</w:t>
                  </w:r>
                </w:p>
              </w:tc>
              <w:tc>
                <w:tcPr>
                  <w:tcW w:w="1206" w:type="dxa"/>
                  <w:tcBorders>
                    <w:top w:val="nil"/>
                    <w:left w:val="nil"/>
                    <w:bottom w:val="single" w:sz="8" w:space="0" w:color="auto"/>
                    <w:right w:val="single" w:sz="8" w:space="0" w:color="auto"/>
                  </w:tcBorders>
                  <w:shd w:val="clear" w:color="auto" w:fill="auto"/>
                  <w:vAlign w:val="center"/>
                  <w:hideMark/>
                </w:tcPr>
                <w:p w14:paraId="33B67828"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hideMark/>
                </w:tcPr>
                <w:p w14:paraId="7A2C6427"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hideMark/>
                </w:tcPr>
                <w:p w14:paraId="140B3344"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hideMark/>
                </w:tcPr>
                <w:p w14:paraId="0CBA7E5D"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8 (71.42us)</w:t>
                  </w:r>
                </w:p>
              </w:tc>
            </w:tr>
            <w:tr w:rsidR="00CE5C1E" w:rsidRPr="00F84D67" w14:paraId="482A7C40" w14:textId="77777777" w:rsidTr="0035507B">
              <w:trPr>
                <w:trHeight w:val="192"/>
                <w:jc w:val="center"/>
              </w:trPr>
              <w:tc>
                <w:tcPr>
                  <w:tcW w:w="1162" w:type="dxa"/>
                  <w:vMerge/>
                  <w:tcBorders>
                    <w:left w:val="single" w:sz="4" w:space="0" w:color="auto"/>
                    <w:bottom w:val="single" w:sz="4" w:space="0" w:color="auto"/>
                    <w:right w:val="single" w:sz="4" w:space="0" w:color="auto"/>
                  </w:tcBorders>
                  <w:shd w:val="clear" w:color="auto" w:fill="D0CECE" w:themeFill="background2" w:themeFillShade="E6"/>
                  <w:vAlign w:val="center"/>
                  <w:hideMark/>
                </w:tcPr>
                <w:p w14:paraId="190F8E01" w14:textId="77777777" w:rsidR="00CE5C1E" w:rsidRPr="00F84D67" w:rsidRDefault="00CE5C1E" w:rsidP="00CE5C1E">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hideMark/>
                </w:tcPr>
                <w:p w14:paraId="04C77769"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120 kHz</w:t>
                  </w:r>
                </w:p>
              </w:tc>
              <w:tc>
                <w:tcPr>
                  <w:tcW w:w="1206" w:type="dxa"/>
                  <w:tcBorders>
                    <w:top w:val="nil"/>
                    <w:left w:val="nil"/>
                    <w:bottom w:val="single" w:sz="8" w:space="0" w:color="auto"/>
                    <w:right w:val="single" w:sz="8" w:space="0" w:color="auto"/>
                  </w:tcBorders>
                  <w:shd w:val="clear" w:color="auto" w:fill="auto"/>
                  <w:vAlign w:val="center"/>
                  <w:hideMark/>
                </w:tcPr>
                <w:p w14:paraId="733CAFB6"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hideMark/>
                </w:tcPr>
                <w:p w14:paraId="7A2DDEA3"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hideMark/>
                </w:tcPr>
                <w:p w14:paraId="4CC3076E" w14:textId="77777777" w:rsidR="00CE5C1E" w:rsidRPr="00F84D67" w:rsidRDefault="00CE5C1E" w:rsidP="00CE5C1E">
                  <w:pPr>
                    <w:jc w:val="center"/>
                    <w:rPr>
                      <w:rFonts w:ascii="Arial" w:hAnsi="Arial" w:cs="Arial"/>
                      <w:color w:val="000000"/>
                      <w:sz w:val="16"/>
                      <w:szCs w:val="16"/>
                    </w:rPr>
                  </w:pPr>
                  <w:r w:rsidRPr="00F26219">
                    <w:rPr>
                      <w:rFonts w:ascii="Arial" w:hAnsi="Arial" w:cs="Arial"/>
                      <w:color w:val="000000"/>
                      <w:sz w:val="16"/>
                      <w:szCs w:val="16"/>
                      <w:lang w:eastAsia="ja-JP"/>
                    </w:rPr>
                    <w:t>6</w:t>
                  </w:r>
                  <w:r w:rsidRPr="00F84D67">
                    <w:rPr>
                      <w:rFonts w:ascii="Arial" w:hAnsi="Arial" w:cs="Arial"/>
                      <w:color w:val="000000"/>
                      <w:sz w:val="16"/>
                      <w:szCs w:val="16"/>
                      <w:lang w:eastAsia="ja-JP"/>
                    </w:rPr>
                    <w:t xml:space="preserve"> (1</w:t>
                  </w:r>
                  <w:r w:rsidRPr="00F26219">
                    <w:rPr>
                      <w:rFonts w:ascii="Arial" w:hAnsi="Arial" w:cs="Arial"/>
                      <w:color w:val="000000"/>
                      <w:sz w:val="16"/>
                      <w:szCs w:val="16"/>
                      <w:lang w:eastAsia="ja-JP"/>
                    </w:rPr>
                    <w:t>07.2</w:t>
                  </w:r>
                  <w:r w:rsidRPr="00F84D67">
                    <w:rPr>
                      <w:rFonts w:ascii="Arial" w:hAnsi="Arial" w:cs="Arial"/>
                      <w:color w:val="000000"/>
                      <w:sz w:val="16"/>
                      <w:szCs w:val="16"/>
                      <w:lang w:eastAsia="ja-JP"/>
                    </w:rPr>
                    <w:t>us)</w:t>
                  </w:r>
                </w:p>
              </w:tc>
              <w:tc>
                <w:tcPr>
                  <w:tcW w:w="1061" w:type="dxa"/>
                  <w:tcBorders>
                    <w:top w:val="nil"/>
                    <w:left w:val="nil"/>
                    <w:bottom w:val="single" w:sz="8" w:space="0" w:color="auto"/>
                    <w:right w:val="single" w:sz="8" w:space="0" w:color="auto"/>
                  </w:tcBorders>
                  <w:shd w:val="clear" w:color="auto" w:fill="auto"/>
                  <w:vAlign w:val="center"/>
                  <w:hideMark/>
                </w:tcPr>
                <w:p w14:paraId="7100D64F"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N/A</w:t>
                  </w:r>
                </w:p>
              </w:tc>
            </w:tr>
          </w:tbl>
          <w:p w14:paraId="20ED7E4A" w14:textId="77777777" w:rsidR="000E43FC" w:rsidRPr="00B04C21" w:rsidRDefault="000E43FC" w:rsidP="0035507B">
            <w:pPr>
              <w:pStyle w:val="BodyText"/>
              <w:rPr>
                <w:lang w:eastAsia="zh-CN"/>
              </w:rPr>
            </w:pPr>
          </w:p>
        </w:tc>
      </w:tr>
      <w:tr w:rsidR="0065782C" w14:paraId="55F5D41D" w14:textId="77777777" w:rsidTr="00103345">
        <w:tc>
          <w:tcPr>
            <w:tcW w:w="704" w:type="dxa"/>
          </w:tcPr>
          <w:p w14:paraId="5F5FB0A2" w14:textId="52654514" w:rsidR="0065782C" w:rsidRDefault="0065782C" w:rsidP="0035507B">
            <w:pPr>
              <w:rPr>
                <w:lang w:val="en-US"/>
              </w:rPr>
            </w:pPr>
            <w:r>
              <w:rPr>
                <w:lang w:val="en-US"/>
              </w:rPr>
              <w:fldChar w:fldCharType="begin"/>
            </w:r>
            <w:r>
              <w:rPr>
                <w:lang w:val="en-US"/>
              </w:rPr>
              <w:instrText xml:space="preserve"> REF _Ref5380842 \r \h </w:instrText>
            </w:r>
            <w:r>
              <w:rPr>
                <w:lang w:val="en-US"/>
              </w:rPr>
            </w:r>
            <w:r>
              <w:rPr>
                <w:lang w:val="en-US"/>
              </w:rPr>
              <w:fldChar w:fldCharType="separate"/>
            </w:r>
            <w:r>
              <w:rPr>
                <w:lang w:val="en-US"/>
              </w:rPr>
              <w:t>[14]</w:t>
            </w:r>
            <w:r>
              <w:rPr>
                <w:lang w:val="en-US"/>
              </w:rPr>
              <w:fldChar w:fldCharType="end"/>
            </w:r>
          </w:p>
        </w:tc>
        <w:tc>
          <w:tcPr>
            <w:tcW w:w="8925" w:type="dxa"/>
          </w:tcPr>
          <w:p w14:paraId="46946849" w14:textId="77777777" w:rsidR="00103345" w:rsidRPr="00103345" w:rsidRDefault="00103345" w:rsidP="00103345">
            <w:r w:rsidRPr="00103345">
              <w:rPr>
                <w:lang w:eastAsia="zh-CN"/>
              </w:rPr>
              <w:fldChar w:fldCharType="begin"/>
            </w:r>
            <w:r w:rsidRPr="00103345">
              <w:rPr>
                <w:lang w:eastAsia="zh-CN"/>
              </w:rPr>
              <w:instrText xml:space="preserve"> REF o1 \h  \* MERGEFORMAT </w:instrText>
            </w:r>
            <w:r w:rsidRPr="00103345">
              <w:rPr>
                <w:lang w:eastAsia="zh-CN"/>
              </w:rPr>
            </w:r>
            <w:r w:rsidRPr="00103345">
              <w:rPr>
                <w:lang w:eastAsia="zh-CN"/>
              </w:rPr>
              <w:fldChar w:fldCharType="separate"/>
            </w:r>
            <w:r w:rsidRPr="00103345">
              <w:rPr>
                <w:b/>
              </w:rPr>
              <w:t xml:space="preserve">Observation </w:t>
            </w:r>
            <w:r w:rsidRPr="00103345">
              <w:rPr>
                <w:b/>
                <w:noProof/>
              </w:rPr>
              <w:t>1</w:t>
            </w:r>
            <w:r w:rsidRPr="00103345">
              <w:t>: For the case of a lower SCS PDCCH scheduling a higher SCS PDSCH, the minimum scheduling time gap (</w:t>
            </w:r>
            <m:oMath>
              <m:r>
                <m:rPr>
                  <m:sty m:val="p"/>
                </m:rPr>
                <w:rPr>
                  <w:rFonts w:ascii="Cambria Math" w:hAnsi="Cambria Math"/>
                </w:rPr>
                <m:t>Δ</m:t>
              </m:r>
            </m:oMath>
            <w:r w:rsidRPr="00103345">
              <w:t>) should be defined for each combination of the scheduling carrier SCS and the scheduled carrier SCS.</w:t>
            </w:r>
          </w:p>
          <w:p w14:paraId="46718EC3" w14:textId="77777777" w:rsidR="00103345" w:rsidRPr="00103345" w:rsidRDefault="00103345" w:rsidP="00103345">
            <w:pPr>
              <w:rPr>
                <w:color w:val="FF0000"/>
              </w:rPr>
            </w:pPr>
            <w:r w:rsidRPr="00103345">
              <w:rPr>
                <w:lang w:eastAsia="zh-CN"/>
              </w:rPr>
              <w:fldChar w:fldCharType="end"/>
            </w:r>
            <w:r w:rsidRPr="00103345">
              <w:rPr>
                <w:lang w:eastAsia="zh-CN"/>
              </w:rPr>
              <w:fldChar w:fldCharType="begin"/>
            </w:r>
            <w:r w:rsidRPr="00103345">
              <w:rPr>
                <w:lang w:eastAsia="zh-CN"/>
              </w:rPr>
              <w:instrText xml:space="preserve"> REF o2 \h  \* MERGEFORMAT </w:instrText>
            </w:r>
            <w:r w:rsidRPr="00103345">
              <w:rPr>
                <w:lang w:eastAsia="zh-CN"/>
              </w:rPr>
            </w:r>
            <w:r w:rsidRPr="00103345">
              <w:rPr>
                <w:lang w:eastAsia="zh-CN"/>
              </w:rPr>
              <w:fldChar w:fldCharType="separate"/>
            </w:r>
            <w:r w:rsidRPr="00103345">
              <w:rPr>
                <w:b/>
              </w:rPr>
              <w:t xml:space="preserve">Observation </w:t>
            </w:r>
            <w:r w:rsidRPr="00103345">
              <w:rPr>
                <w:b/>
                <w:noProof/>
              </w:rPr>
              <w:t>2</w:t>
            </w:r>
            <w:r w:rsidRPr="00103345">
              <w:t>: For the case of a higher SCS PDCCH scheduling a lower SCS PDSCH, Case 1-1 PDCCH monitoring in the scheduling cell for cross-carrier scheduling has similar effects as Case 1-2 or Case 2 PDCCH monitoring for self-scheduling. In this case, supporting Case 1-2 and Case 2 PDCCH monitoring does not have much extra benefit.</w:t>
            </w:r>
          </w:p>
          <w:p w14:paraId="0D7EAB4E" w14:textId="77777777" w:rsidR="00103345" w:rsidRPr="00103345" w:rsidRDefault="00103345" w:rsidP="00103345">
            <w:r w:rsidRPr="00103345">
              <w:rPr>
                <w:lang w:eastAsia="zh-CN"/>
              </w:rPr>
              <w:fldChar w:fldCharType="end"/>
            </w:r>
            <w:r w:rsidRPr="00103345">
              <w:rPr>
                <w:lang w:eastAsia="zh-CN"/>
              </w:rPr>
              <w:fldChar w:fldCharType="begin"/>
            </w:r>
            <w:r w:rsidRPr="00103345">
              <w:rPr>
                <w:lang w:eastAsia="zh-CN"/>
              </w:rPr>
              <w:instrText xml:space="preserve"> REF o3 \h  \* MERGEFORMAT </w:instrText>
            </w:r>
            <w:r w:rsidRPr="00103345">
              <w:rPr>
                <w:lang w:eastAsia="zh-CN"/>
              </w:rPr>
            </w:r>
            <w:r w:rsidRPr="00103345">
              <w:rPr>
                <w:lang w:eastAsia="zh-CN"/>
              </w:rPr>
              <w:fldChar w:fldCharType="separate"/>
            </w:r>
            <w:r w:rsidRPr="00103345">
              <w:rPr>
                <w:b/>
              </w:rPr>
              <w:t xml:space="preserve">Observation </w:t>
            </w:r>
            <w:r w:rsidRPr="00103345">
              <w:rPr>
                <w:b/>
                <w:noProof/>
              </w:rPr>
              <w:t>3</w:t>
            </w:r>
            <w:r w:rsidRPr="00103345">
              <w:t>: For the case of a higher SCS PDCCH scheduling a lower SCS PDSCH, it is easier to meet the scheduling causality condition if cross-carrier scheduling PDCCH is allowed only in the first slot within the set of slots on the scheduling carrier that overlap with the slot on the scheduled carrier.</w:t>
            </w:r>
          </w:p>
          <w:p w14:paraId="3DACCB3D" w14:textId="30476E19" w:rsidR="00177502" w:rsidRPr="00103345" w:rsidRDefault="00103345" w:rsidP="00177502">
            <w:pPr>
              <w:pStyle w:val="Caption"/>
              <w:rPr>
                <w:b w:val="0"/>
              </w:rPr>
            </w:pPr>
            <w:r w:rsidRPr="00103345">
              <w:rPr>
                <w:lang w:eastAsia="zh-CN"/>
              </w:rPr>
              <w:fldChar w:fldCharType="end"/>
            </w:r>
            <w:r w:rsidR="00177502" w:rsidRPr="00103345">
              <w:rPr>
                <w:b w:val="0"/>
                <w:lang w:eastAsia="zh-CN"/>
              </w:rPr>
              <w:fldChar w:fldCharType="begin"/>
            </w:r>
            <w:r w:rsidR="00177502" w:rsidRPr="00103345">
              <w:rPr>
                <w:b w:val="0"/>
                <w:lang w:eastAsia="zh-CN"/>
              </w:rPr>
              <w:instrText xml:space="preserve"> REF o5 \h </w:instrText>
            </w:r>
            <w:r>
              <w:rPr>
                <w:b w:val="0"/>
                <w:lang w:eastAsia="zh-CN"/>
              </w:rPr>
              <w:instrText xml:space="preserve"> \* MERGEFORMAT </w:instrText>
            </w:r>
            <w:r w:rsidR="00177502" w:rsidRPr="00103345">
              <w:rPr>
                <w:b w:val="0"/>
                <w:lang w:eastAsia="zh-CN"/>
              </w:rPr>
            </w:r>
            <w:r w:rsidR="00177502" w:rsidRPr="00103345">
              <w:rPr>
                <w:b w:val="0"/>
                <w:lang w:eastAsia="zh-CN"/>
              </w:rPr>
              <w:fldChar w:fldCharType="separate"/>
            </w:r>
            <w:r w:rsidR="00177502" w:rsidRPr="00103345">
              <w:t xml:space="preserve">Observation </w:t>
            </w:r>
            <w:r w:rsidR="00177502" w:rsidRPr="00103345">
              <w:rPr>
                <w:noProof/>
              </w:rPr>
              <w:t>5</w:t>
            </w:r>
            <w:r w:rsidR="00177502" w:rsidRPr="00103345">
              <w:rPr>
                <w:b w:val="0"/>
              </w:rPr>
              <w:t>: When applying the minimum scheduling time gap (∆), quantization to slot-granularity is needed to support full-slot scheduling of PDSCH to potential reach peak throughput. If this is the main use case, it would be more convenient for both NW and UE to operate with the minimum DL scheduling offset (in slot granularity) instead of ∆ in symbol-granularity.</w:t>
            </w:r>
          </w:p>
          <w:p w14:paraId="27B6D4E5" w14:textId="08194444" w:rsidR="00464F4C" w:rsidRPr="00103345" w:rsidRDefault="00177502" w:rsidP="00464F4C">
            <w:r w:rsidRPr="00103345">
              <w:rPr>
                <w:lang w:eastAsia="zh-CN"/>
              </w:rPr>
              <w:fldChar w:fldCharType="end"/>
            </w:r>
            <w:r w:rsidR="00464F4C" w:rsidRPr="00103345">
              <w:rPr>
                <w:lang w:eastAsia="zh-CN"/>
              </w:rPr>
              <w:fldChar w:fldCharType="begin"/>
            </w:r>
            <w:r w:rsidR="00464F4C" w:rsidRPr="00103345">
              <w:rPr>
                <w:lang w:eastAsia="zh-CN"/>
              </w:rPr>
              <w:instrText xml:space="preserve"> REF p2 \h </w:instrText>
            </w:r>
            <w:r w:rsidR="00103345" w:rsidRPr="00103345">
              <w:rPr>
                <w:lang w:eastAsia="zh-CN"/>
              </w:rPr>
              <w:instrText xml:space="preserve"> \* MERGEFORMAT </w:instrText>
            </w:r>
            <w:r w:rsidR="00464F4C" w:rsidRPr="00103345">
              <w:rPr>
                <w:lang w:eastAsia="zh-CN"/>
              </w:rPr>
            </w:r>
            <w:r w:rsidR="00464F4C" w:rsidRPr="00103345">
              <w:rPr>
                <w:lang w:eastAsia="zh-CN"/>
              </w:rPr>
              <w:fldChar w:fldCharType="separate"/>
            </w:r>
            <w:r w:rsidR="00464F4C" w:rsidRPr="00103345">
              <w:rPr>
                <w:b/>
              </w:rPr>
              <w:t xml:space="preserve">Proposal </w:t>
            </w:r>
            <w:r w:rsidR="00464F4C" w:rsidRPr="00103345">
              <w:rPr>
                <w:b/>
                <w:noProof/>
              </w:rPr>
              <w:t>2</w:t>
            </w:r>
            <w:r w:rsidR="00464F4C" w:rsidRPr="00103345">
              <w:rPr>
                <w:b/>
              </w:rPr>
              <w:t>:</w:t>
            </w:r>
            <w:r w:rsidR="00464F4C" w:rsidRPr="00103345">
              <w:t xml:space="preserve"> For the case of </w:t>
            </w:r>
            <w:r w:rsidR="00464F4C" w:rsidRPr="00103345">
              <w:rPr>
                <w:lang w:eastAsia="zh-CN"/>
              </w:rPr>
              <w:t>a lower SCS PDCCH scheduling a higher SCS PDSCH</w:t>
            </w:r>
            <w:r w:rsidR="00464F4C" w:rsidRPr="00103345">
              <w:t xml:space="preserve">, UE indicates to the </w:t>
            </w:r>
            <w:proofErr w:type="spellStart"/>
            <w:r w:rsidR="00464F4C" w:rsidRPr="00103345">
              <w:t>gNB</w:t>
            </w:r>
            <w:proofErr w:type="spellEnd"/>
            <w:r w:rsidR="00464F4C" w:rsidRPr="00103345">
              <w:t xml:space="preserve"> the set of </w:t>
            </w:r>
            <m:oMath>
              <m:r>
                <m:rPr>
                  <m:sty m:val="p"/>
                </m:rPr>
                <w:rPr>
                  <w:rFonts w:ascii="Cambria Math" w:hAnsi="Cambria Math"/>
                </w:rPr>
                <m:t>Δ</m:t>
              </m:r>
            </m:oMath>
            <w:r w:rsidR="00464F4C" w:rsidRPr="00103345">
              <w:t xml:space="preserve"> based on capability signaling. Each set contains the </w:t>
            </w:r>
            <m:oMath>
              <m:r>
                <m:rPr>
                  <m:sty m:val="p"/>
                </m:rPr>
                <w:rPr>
                  <w:rFonts w:ascii="Cambria Math" w:hAnsi="Cambria Math"/>
                </w:rPr>
                <m:t>Δ</m:t>
              </m:r>
            </m:oMath>
            <w:r w:rsidR="00464F4C" w:rsidRPr="00103345">
              <w:t xml:space="preserve"> values for all valid combinations of the scheduling carrier SCS and the scheduled carrier SCS.</w:t>
            </w:r>
          </w:p>
          <w:p w14:paraId="75082EBC" w14:textId="09C4AAD0" w:rsidR="0065782C" w:rsidRPr="00B04C21" w:rsidRDefault="00464F4C" w:rsidP="00103345">
            <w:pPr>
              <w:tabs>
                <w:tab w:val="left" w:pos="720"/>
              </w:tabs>
              <w:overflowPunct/>
              <w:autoSpaceDE/>
              <w:autoSpaceDN/>
              <w:adjustRightInd/>
              <w:spacing w:after="120"/>
              <w:textAlignment w:val="auto"/>
              <w:rPr>
                <w:lang w:eastAsia="zh-CN"/>
              </w:rPr>
            </w:pPr>
            <w:r w:rsidRPr="00103345">
              <w:rPr>
                <w:lang w:eastAsia="zh-CN"/>
              </w:rPr>
              <w:fldChar w:fldCharType="end"/>
            </w:r>
            <w:r w:rsidRPr="00103345">
              <w:rPr>
                <w:lang w:eastAsia="zh-CN"/>
              </w:rPr>
              <w:fldChar w:fldCharType="begin"/>
            </w:r>
            <w:r w:rsidRPr="00103345">
              <w:rPr>
                <w:lang w:eastAsia="zh-CN"/>
              </w:rPr>
              <w:instrText xml:space="preserve"> REF p3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Proposal </w:t>
            </w:r>
            <w:r w:rsidRPr="00103345">
              <w:rPr>
                <w:b/>
                <w:noProof/>
              </w:rPr>
              <w:t>3</w:t>
            </w:r>
            <w:r w:rsidRPr="00103345">
              <w:t xml:space="preserve">: For the case of a lower SCS PDCCH scheduling a higher SCS PDSCH, different sets of </w:t>
            </w:r>
            <w:r w:rsidRPr="00103345">
              <w:sym w:font="Symbol" w:char="F044"/>
            </w:r>
            <w:r w:rsidRPr="00103345">
              <w:t xml:space="preserve"> values should be separately defined for Case 1-1, Case 1-2 and Case 2 PDCCH monitoring. Alternatively, a worst case set of </w:t>
            </w:r>
            <w:r w:rsidRPr="00103345">
              <w:sym w:font="Symbol" w:char="F044"/>
            </w:r>
            <w:r w:rsidRPr="00103345">
              <w:t xml:space="preserve"> values should be defined that work across all the supported PDCCH monitoring cases.</w:t>
            </w:r>
            <w:r w:rsidRPr="00103345">
              <w:rPr>
                <w:lang w:eastAsia="zh-CN"/>
              </w:rPr>
              <w:fldChar w:fldCharType="end"/>
            </w:r>
          </w:p>
        </w:tc>
      </w:tr>
    </w:tbl>
    <w:p w14:paraId="241BD5CD" w14:textId="77777777" w:rsidR="005468FD" w:rsidRDefault="005468FD">
      <w:pPr>
        <w:rPr>
          <w:lang w:val="en-US"/>
        </w:rPr>
      </w:pPr>
    </w:p>
    <w:p w14:paraId="5AE5F1F6" w14:textId="1BBC3E8D" w:rsidR="00D13CFD" w:rsidRDefault="00D13CFD">
      <w:pPr>
        <w:rPr>
          <w:b/>
          <w:lang w:val="en-US"/>
        </w:rPr>
      </w:pPr>
      <w:r w:rsidRPr="00211834">
        <w:rPr>
          <w:b/>
          <w:lang w:val="en-US"/>
        </w:rPr>
        <w:t>PDCCH-to-PDSCH timing</w:t>
      </w:r>
    </w:p>
    <w:p w14:paraId="42805810" w14:textId="0B90B87C" w:rsidR="00D13CFD" w:rsidRDefault="00AE7AB2" w:rsidP="00AE7AB2">
      <w:pPr>
        <w:spacing w:after="0"/>
        <w:rPr>
          <w:lang w:val="en-US"/>
        </w:rPr>
      </w:pPr>
      <w:r w:rsidRPr="00AE7AB2">
        <w:rPr>
          <w:lang w:val="en-US"/>
        </w:rPr>
        <w:lastRenderedPageBreak/>
        <w:t>The following solution categories summarize the proposals</w:t>
      </w:r>
      <w:r>
        <w:rPr>
          <w:lang w:val="en-US"/>
        </w:rPr>
        <w:t xml:space="preserve"> for the earliest start</w:t>
      </w:r>
      <w:r w:rsidRPr="00AE7AB2">
        <w:rPr>
          <w:lang w:val="en-US"/>
        </w:rPr>
        <w:t>:</w:t>
      </w:r>
    </w:p>
    <w:p w14:paraId="0FF7F92B" w14:textId="3E3D9C0B" w:rsidR="00C8014D" w:rsidRDefault="00C8014D" w:rsidP="001D154D">
      <w:pPr>
        <w:spacing w:after="0"/>
        <w:rPr>
          <w:lang w:val="en-US"/>
        </w:rPr>
      </w:pPr>
      <w:r w:rsidRPr="0015389C">
        <w:rPr>
          <w:lang w:val="en-US"/>
        </w:rPr>
        <w:t xml:space="preserve">[1] </w:t>
      </w:r>
      <w:r>
        <w:rPr>
          <w:lang w:val="en-US"/>
        </w:rPr>
        <w:tab/>
      </w:r>
      <w:r w:rsidR="001F098E">
        <w:rPr>
          <w:lang w:val="en-US"/>
        </w:rPr>
        <w:t>High-to-low SCS scheduling: The</w:t>
      </w:r>
      <w:r w:rsidRPr="0015389C">
        <w:rPr>
          <w:lang w:val="en-US"/>
        </w:rPr>
        <w:t xml:space="preserve"> timing between PDCCH scheduling PDSCH in current specification can be applied</w:t>
      </w:r>
    </w:p>
    <w:p w14:paraId="1AF2B604" w14:textId="240F63B3" w:rsidR="001F098E" w:rsidRDefault="001F098E" w:rsidP="001D154D">
      <w:pPr>
        <w:spacing w:after="0"/>
        <w:rPr>
          <w:lang w:val="en-US"/>
        </w:rPr>
      </w:pPr>
      <w:r>
        <w:rPr>
          <w:lang w:val="en-US"/>
        </w:rPr>
        <w:t>[1]</w:t>
      </w:r>
      <w:r w:rsidRPr="0015389C">
        <w:rPr>
          <w:lang w:val="en-US"/>
        </w:rPr>
        <w:t xml:space="preserve"> </w:t>
      </w:r>
      <w:r>
        <w:rPr>
          <w:lang w:val="en-US"/>
        </w:rPr>
        <w:tab/>
        <w:t xml:space="preserve">Low-to-high SCS scheduling: </w:t>
      </w:r>
      <w:r w:rsidRPr="00103345">
        <w:sym w:font="Symbol" w:char="F044"/>
      </w:r>
      <w:r w:rsidRPr="0015389C">
        <w:rPr>
          <w:lang w:val="en-US"/>
        </w:rPr>
        <w:t xml:space="preserve"> = </w:t>
      </w:r>
      <w:r>
        <w:rPr>
          <w:lang w:val="en-US"/>
        </w:rPr>
        <w:t xml:space="preserve">1 PDCCH symbol for 15/30 kHz SCS, and </w:t>
      </w:r>
      <w:r w:rsidRPr="00103345">
        <w:sym w:font="Symbol" w:char="F044"/>
      </w:r>
      <w:r w:rsidRPr="0015389C">
        <w:rPr>
          <w:lang w:val="en-US"/>
        </w:rPr>
        <w:t xml:space="preserve"> = </w:t>
      </w:r>
      <w:r>
        <w:rPr>
          <w:lang w:val="en-US"/>
        </w:rPr>
        <w:t xml:space="preserve">2 PDCCH symbols </w:t>
      </w:r>
      <w:proofErr w:type="spellStart"/>
      <w:r w:rsidRPr="0015389C">
        <w:rPr>
          <w:lang w:val="en-US"/>
        </w:rPr>
        <w:t>symbols</w:t>
      </w:r>
      <w:proofErr w:type="spellEnd"/>
      <w:r w:rsidRPr="0015389C">
        <w:rPr>
          <w:lang w:val="en-US"/>
        </w:rPr>
        <w:t xml:space="preserve"> </w:t>
      </w:r>
      <w:r>
        <w:rPr>
          <w:lang w:val="en-US"/>
        </w:rPr>
        <w:t>for 60 kHz SCS, a</w:t>
      </w:r>
      <w:r w:rsidRPr="0015389C">
        <w:rPr>
          <w:lang w:val="en-US"/>
        </w:rPr>
        <w:t xml:space="preserve">t least if </w:t>
      </w:r>
      <w:proofErr w:type="spellStart"/>
      <w:r w:rsidRPr="0015389C">
        <w:rPr>
          <w:lang w:val="en-US"/>
        </w:rPr>
        <w:t>searchSpaceSharingCA</w:t>
      </w:r>
      <w:proofErr w:type="spellEnd"/>
      <w:r w:rsidRPr="0015389C">
        <w:rPr>
          <w:lang w:val="en-US"/>
        </w:rPr>
        <w:t xml:space="preserve">-DL is not enabled </w:t>
      </w:r>
    </w:p>
    <w:p w14:paraId="4074E8A3" w14:textId="2D69E3D4" w:rsidR="00176D74" w:rsidRDefault="00176D74" w:rsidP="001D154D">
      <w:pPr>
        <w:spacing w:after="0"/>
        <w:rPr>
          <w:lang w:val="en-US"/>
        </w:rPr>
      </w:pPr>
      <w:r w:rsidRPr="0015389C">
        <w:rPr>
          <w:lang w:val="en-US"/>
        </w:rPr>
        <w:t>[10]</w:t>
      </w:r>
      <w:r w:rsidRPr="0015389C">
        <w:rPr>
          <w:lang w:val="en-US"/>
        </w:rPr>
        <w:tab/>
      </w:r>
      <w:r w:rsidR="001F098E">
        <w:rPr>
          <w:lang w:val="en-US"/>
        </w:rPr>
        <w:t>L</w:t>
      </w:r>
      <w:r>
        <w:rPr>
          <w:lang w:val="en-US"/>
        </w:rPr>
        <w:t xml:space="preserve">ow-to-high SCS scheduling </w:t>
      </w:r>
      <w:r w:rsidRPr="00103345">
        <w:sym w:font="Symbol" w:char="F044"/>
      </w:r>
      <w:r w:rsidRPr="0015389C">
        <w:rPr>
          <w:lang w:val="en-US"/>
        </w:rPr>
        <w:t xml:space="preserve"> = PDCCH processing time +1 symbol</w:t>
      </w:r>
    </w:p>
    <w:p w14:paraId="196AD11F" w14:textId="3FC9EC24" w:rsidR="00176D74" w:rsidRDefault="00176D74" w:rsidP="001D154D">
      <w:pPr>
        <w:spacing w:after="0"/>
        <w:rPr>
          <w:lang w:val="en-US"/>
        </w:rPr>
      </w:pPr>
      <w:r>
        <w:rPr>
          <w:lang w:val="en-US"/>
        </w:rPr>
        <w:t>[2]</w:t>
      </w:r>
      <w:r>
        <w:rPr>
          <w:lang w:val="en-US"/>
        </w:rPr>
        <w:tab/>
      </w:r>
      <w:r>
        <w:rPr>
          <w:lang w:val="en-US"/>
        </w:rPr>
        <w:tab/>
      </w:r>
      <w:r w:rsidRPr="00103345">
        <w:sym w:font="Symbol" w:char="F044"/>
      </w:r>
      <w:r w:rsidRPr="00176D74">
        <w:rPr>
          <w:lang w:val="en-US"/>
        </w:rPr>
        <w:t xml:space="preserve"> is defined based on the SCS of the scheduled cell.</w:t>
      </w:r>
      <w:r>
        <w:rPr>
          <w:lang w:val="en-US"/>
        </w:rPr>
        <w:t xml:space="preserve"> D</w:t>
      </w:r>
      <w:r w:rsidRPr="00176D74">
        <w:rPr>
          <w:lang w:val="en-US"/>
        </w:rPr>
        <w:t>ifferent</w:t>
      </w:r>
      <w:r>
        <w:rPr>
          <w:lang w:val="en-US"/>
        </w:rPr>
        <w:t xml:space="preserve"> </w:t>
      </w:r>
      <w:r w:rsidRPr="00103345">
        <w:sym w:font="Symbol" w:char="F044"/>
      </w:r>
      <w:r w:rsidRPr="00176D74">
        <w:rPr>
          <w:lang w:val="en-US"/>
        </w:rPr>
        <w:t xml:space="preserve"> can be applied for Type A PDSCH and Type B PDSCH</w:t>
      </w:r>
    </w:p>
    <w:p w14:paraId="7FE0C6A9" w14:textId="611B98F9" w:rsidR="007C726D" w:rsidRDefault="007C726D" w:rsidP="001D154D">
      <w:pPr>
        <w:spacing w:after="0"/>
        <w:rPr>
          <w:lang w:val="en-US"/>
        </w:rPr>
      </w:pPr>
      <w:r>
        <w:rPr>
          <w:lang w:val="en-US"/>
        </w:rPr>
        <w:t>[8]</w:t>
      </w:r>
      <w:r>
        <w:rPr>
          <w:lang w:val="en-US"/>
        </w:rPr>
        <w:tab/>
      </w:r>
      <w:r>
        <w:rPr>
          <w:lang w:val="en-US"/>
        </w:rPr>
        <w:tab/>
      </w:r>
      <w:r w:rsidRPr="00103345">
        <w:sym w:font="Symbol" w:char="F044"/>
      </w:r>
      <w:r w:rsidRPr="00176D74">
        <w:rPr>
          <w:lang w:val="en-US"/>
        </w:rPr>
        <w:t xml:space="preserve"> is defined based on the SCS of the schedul</w:t>
      </w:r>
      <w:r>
        <w:rPr>
          <w:lang w:val="en-US"/>
        </w:rPr>
        <w:t>ing cell</w:t>
      </w:r>
    </w:p>
    <w:p w14:paraId="15AB167D" w14:textId="51DADD9B" w:rsidR="000454FA" w:rsidRDefault="000454FA" w:rsidP="001D154D">
      <w:pPr>
        <w:spacing w:after="0"/>
        <w:rPr>
          <w:lang w:val="en-US"/>
        </w:rPr>
      </w:pPr>
      <w:r>
        <w:rPr>
          <w:lang w:val="en-US"/>
        </w:rPr>
        <w:t>[12]</w:t>
      </w:r>
      <w:r>
        <w:rPr>
          <w:lang w:val="en-US"/>
        </w:rPr>
        <w:tab/>
      </w:r>
      <w:r w:rsidRPr="00103345">
        <w:sym w:font="Symbol" w:char="F044"/>
      </w:r>
      <w:r w:rsidRPr="00176D74">
        <w:rPr>
          <w:lang w:val="en-US"/>
        </w:rPr>
        <w:t xml:space="preserve"> is defined based on the SCS of the schedul</w:t>
      </w:r>
      <w:r>
        <w:rPr>
          <w:lang w:val="en-US"/>
        </w:rPr>
        <w:t>ing cell</w:t>
      </w:r>
      <w:r w:rsidR="001F098E">
        <w:rPr>
          <w:lang w:val="en-US"/>
        </w:rPr>
        <w:t xml:space="preserve"> (see table below for proposed values)</w:t>
      </w:r>
    </w:p>
    <w:p w14:paraId="235D823F" w14:textId="1F442E25" w:rsidR="00176D74" w:rsidRDefault="00176D74" w:rsidP="001D154D">
      <w:pPr>
        <w:spacing w:after="0"/>
        <w:rPr>
          <w:lang w:val="en-US"/>
        </w:rPr>
      </w:pPr>
      <w:r>
        <w:rPr>
          <w:lang w:val="en-US"/>
        </w:rPr>
        <w:t>[3]</w:t>
      </w:r>
      <w:r>
        <w:rPr>
          <w:lang w:val="en-US"/>
        </w:rPr>
        <w:tab/>
      </w:r>
      <w:r>
        <w:rPr>
          <w:lang w:val="en-US"/>
        </w:rPr>
        <w:tab/>
      </w:r>
      <w:r w:rsidRPr="00103345">
        <w:sym w:font="Symbol" w:char="F044"/>
      </w:r>
      <w:r w:rsidRPr="00176D74">
        <w:rPr>
          <w:lang w:val="en-US"/>
        </w:rPr>
        <w:t xml:space="preserve"> is defined</w:t>
      </w:r>
      <w:r>
        <w:rPr>
          <w:lang w:val="en-US"/>
        </w:rPr>
        <w:t xml:space="preserve"> based on SCS of both scheduled and scheduling cell</w:t>
      </w:r>
    </w:p>
    <w:p w14:paraId="7AC07B84" w14:textId="44BFD120" w:rsidR="007C726D" w:rsidRDefault="007C726D" w:rsidP="007C726D">
      <w:pPr>
        <w:spacing w:after="0"/>
        <w:rPr>
          <w:lang w:val="en-US"/>
        </w:rPr>
      </w:pPr>
      <w:r>
        <w:rPr>
          <w:lang w:val="en-US"/>
        </w:rPr>
        <w:t>[7]</w:t>
      </w:r>
      <w:r>
        <w:rPr>
          <w:lang w:val="en-US"/>
        </w:rPr>
        <w:tab/>
      </w:r>
      <w:r>
        <w:rPr>
          <w:lang w:val="en-US"/>
        </w:rPr>
        <w:tab/>
      </w:r>
      <w:r w:rsidRPr="00103345">
        <w:sym w:font="Symbol" w:char="F044"/>
      </w:r>
      <w:r w:rsidRPr="00176D74">
        <w:rPr>
          <w:lang w:val="en-US"/>
        </w:rPr>
        <w:t xml:space="preserve"> is defined</w:t>
      </w:r>
      <w:r>
        <w:rPr>
          <w:lang w:val="en-US"/>
        </w:rPr>
        <w:t xml:space="preserve"> based on </w:t>
      </w:r>
      <w:r w:rsidRPr="007C726D">
        <w:rPr>
          <w:lang w:val="en-US"/>
        </w:rPr>
        <w:t>PDCCH processing time and maximum bandwidth for the scheduled cell (corresponding to numerology and frequency range)</w:t>
      </w:r>
    </w:p>
    <w:p w14:paraId="0DC689DA" w14:textId="210DE4AA" w:rsidR="000454FA" w:rsidRDefault="000454FA" w:rsidP="007C726D">
      <w:pPr>
        <w:spacing w:after="0"/>
        <w:rPr>
          <w:lang w:val="en-US"/>
        </w:rPr>
      </w:pPr>
      <w:r>
        <w:rPr>
          <w:lang w:val="en-US"/>
        </w:rPr>
        <w:t>[5,6]</w:t>
      </w:r>
      <w:r>
        <w:rPr>
          <w:lang w:val="en-US"/>
        </w:rPr>
        <w:tab/>
      </w:r>
      <w:r w:rsidR="001F098E">
        <w:rPr>
          <w:lang w:val="en-US"/>
        </w:rPr>
        <w:t>For low-to-high SCS scheduling: D</w:t>
      </w:r>
      <w:r>
        <w:rPr>
          <w:lang w:val="en-US"/>
        </w:rPr>
        <w:t>efine min K0 for each pair of PDCCH SCS, PDSCH SCS</w:t>
      </w:r>
      <w:r w:rsidR="001F098E">
        <w:rPr>
          <w:lang w:val="en-US"/>
        </w:rPr>
        <w:t xml:space="preserve"> (see tables below for proposed values)</w:t>
      </w:r>
    </w:p>
    <w:p w14:paraId="6C7167D4" w14:textId="474A6A8C" w:rsidR="007C726D" w:rsidRDefault="00493B6E" w:rsidP="007C726D">
      <w:pPr>
        <w:spacing w:after="0"/>
        <w:rPr>
          <w:lang w:val="en-US"/>
        </w:rPr>
      </w:pPr>
      <w:r>
        <w:rPr>
          <w:lang w:val="en-US"/>
        </w:rPr>
        <w:t>[14]</w:t>
      </w:r>
      <w:r>
        <w:rPr>
          <w:lang w:val="en-US"/>
        </w:rPr>
        <w:tab/>
      </w:r>
      <w:r w:rsidRPr="00103345">
        <w:sym w:font="Symbol" w:char="F044"/>
      </w:r>
      <w:r>
        <w:t xml:space="preserve"> is a UE capability for each pair of PDCCH</w:t>
      </w:r>
      <w:r w:rsidR="000454FA">
        <w:t xml:space="preserve"> SCS</w:t>
      </w:r>
      <w:r>
        <w:t>, PDSCH SCS.</w:t>
      </w:r>
    </w:p>
    <w:p w14:paraId="7CF92521" w14:textId="454F73B5" w:rsidR="007C726D" w:rsidRDefault="00367CE4" w:rsidP="007C726D">
      <w:pPr>
        <w:spacing w:after="0"/>
        <w:rPr>
          <w:color w:val="000000"/>
        </w:rPr>
      </w:pPr>
      <w:r>
        <w:rPr>
          <w:lang w:val="en-US"/>
        </w:rPr>
        <w:t>[4]</w:t>
      </w:r>
      <w:r>
        <w:rPr>
          <w:lang w:val="en-US"/>
        </w:rPr>
        <w:tab/>
      </w:r>
      <w:r>
        <w:rPr>
          <w:lang w:val="en-US"/>
        </w:rPr>
        <w:tab/>
      </w:r>
      <w:r w:rsidRPr="003D153C">
        <w:rPr>
          <w:lang w:eastAsia="zh-CN"/>
        </w:rPr>
        <w:t xml:space="preserve">Define the </w:t>
      </w:r>
      <w:r w:rsidRPr="003D153C">
        <w:sym w:font="Symbol" w:char="F044"/>
      </w:r>
      <w:r w:rsidRPr="003D153C">
        <w:rPr>
          <w:lang w:eastAsia="zh-CN"/>
        </w:rPr>
        <w:t xml:space="preserve"> as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proc,0</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0,1</m:t>
                </m:r>
              </m:sub>
            </m:sSub>
          </m:e>
        </m:d>
        <m:d>
          <m:dPr>
            <m:ctrlPr>
              <w:rPr>
                <w:rFonts w:ascii="Cambria Math" w:hAnsi="Cambria Math"/>
                <w:lang w:eastAsia="zh-CN"/>
              </w:rPr>
            </m:ctrlPr>
          </m:dPr>
          <m:e>
            <m:r>
              <m:rPr>
                <m:sty m:val="p"/>
              </m:rPr>
              <w:rPr>
                <w:rFonts w:ascii="Cambria Math" w:hAnsi="Cambria Math"/>
                <w:lang w:eastAsia="zh-CN"/>
              </w:rPr>
              <m:t>2048+144</m:t>
            </m:r>
          </m:e>
        </m:d>
        <m:r>
          <m:rPr>
            <m:sty m:val="p"/>
          </m:rPr>
          <w:rPr>
            <w:rFonts w:ascii="Cambria Math" w:hAnsi="Cambria Math"/>
            <w:lang w:eastAsia="zh-CN"/>
          </w:rPr>
          <m:t xml:space="preserve">∙κ </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3D153C">
        <w:rPr>
          <w:rFonts w:hint="eastAsia"/>
          <w:lang w:eastAsia="zh-CN"/>
        </w:rPr>
        <w:t>,</w:t>
      </w:r>
      <w:r w:rsidRPr="003D153C">
        <w:rPr>
          <w:lang w:eastAsia="zh-CN"/>
        </w:rPr>
        <w:t xml:space="preserve">where </w:t>
      </w:r>
      <w:r w:rsidRPr="003D153C">
        <w:rPr>
          <w:color w:val="000000"/>
        </w:rPr>
        <w:t>N</w:t>
      </w:r>
      <w:r w:rsidRPr="003D153C">
        <w:rPr>
          <w:color w:val="000000"/>
          <w:vertAlign w:val="subscript"/>
        </w:rPr>
        <w:t>0</w:t>
      </w:r>
      <w:r w:rsidRPr="003D153C">
        <w:rPr>
          <w:color w:val="000000"/>
        </w:rPr>
        <w:t xml:space="preserve"> is the pre-defined value that depends on the UE capability and </w:t>
      </w: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0,1</m:t>
            </m:r>
          </m:sub>
        </m:sSub>
      </m:oMath>
      <w:r w:rsidRPr="003D153C">
        <w:rPr>
          <w:rFonts w:hint="eastAsia"/>
          <w:lang w:eastAsia="zh-CN"/>
        </w:rPr>
        <w:t xml:space="preserve"> </w:t>
      </w:r>
      <w:r w:rsidRPr="003D153C">
        <w:rPr>
          <w:color w:val="000000"/>
        </w:rPr>
        <w:t xml:space="preserve">is to reflect other factors that may have impact on </w:t>
      </w:r>
      <w:r w:rsidRPr="003D153C">
        <w:sym w:font="Symbol" w:char="F044"/>
      </w:r>
      <w:r w:rsidRPr="003D153C">
        <w:rPr>
          <w:color w:val="000000"/>
        </w:rPr>
        <w:t>.</w:t>
      </w:r>
    </w:p>
    <w:p w14:paraId="4A022C5C" w14:textId="75C453CD" w:rsidR="0015389C" w:rsidRPr="00A425AB" w:rsidRDefault="007C726D" w:rsidP="00A425AB">
      <w:pPr>
        <w:spacing w:after="0"/>
        <w:rPr>
          <w:lang w:val="en-US"/>
        </w:rPr>
      </w:pPr>
      <w:r>
        <w:rPr>
          <w:lang w:val="en-US"/>
        </w:rPr>
        <w:t>[8]</w:t>
      </w:r>
      <w:r>
        <w:rPr>
          <w:lang w:val="en-US"/>
        </w:rPr>
        <w:tab/>
      </w:r>
      <w:r>
        <w:rPr>
          <w:lang w:val="en-US"/>
        </w:rPr>
        <w:tab/>
      </w:r>
      <w:r w:rsidRPr="007C726D">
        <w:rPr>
          <w:lang w:val="en-US"/>
        </w:rPr>
        <w:t>the PDSCH starts no earlier than N</w:t>
      </w:r>
      <w:r w:rsidRPr="007C726D">
        <w:rPr>
          <w:vertAlign w:val="subscript"/>
          <w:lang w:val="en-US"/>
        </w:rPr>
        <w:t xml:space="preserve">0 </w:t>
      </w:r>
      <w:r w:rsidRPr="007C726D">
        <w:rPr>
          <w:lang w:val="en-US"/>
        </w:rPr>
        <w:t>symbols after the end of the PDCCH carrying the DCI.</w:t>
      </w:r>
    </w:p>
    <w:p w14:paraId="43F67ECF" w14:textId="1803F2ED" w:rsidR="003D153C" w:rsidRDefault="003D153C" w:rsidP="001D154D">
      <w:pPr>
        <w:spacing w:after="0"/>
      </w:pPr>
    </w:p>
    <w:p w14:paraId="7762CCC2" w14:textId="3CFF3E0C" w:rsidR="00DC7C93" w:rsidRPr="00DC7C93" w:rsidRDefault="00DC7C93" w:rsidP="00DC7C93">
      <w:pPr>
        <w:ind w:left="1724" w:hanging="1440"/>
        <w:rPr>
          <w:b/>
          <w:highlight w:val="green"/>
        </w:rPr>
      </w:pPr>
      <w:r w:rsidRPr="00DC7C93">
        <w:rPr>
          <w:b/>
          <w:highlight w:val="green"/>
          <w:lang w:eastAsia="x-none"/>
        </w:rPr>
        <w:t>Agreement from the main session:</w:t>
      </w:r>
    </w:p>
    <w:p w14:paraId="2456386C" w14:textId="77777777" w:rsidR="00DC7C93" w:rsidRPr="00DC7C93" w:rsidRDefault="00DC7C93" w:rsidP="00DC7C93">
      <w:pPr>
        <w:pStyle w:val="ListParagraph"/>
        <w:numPr>
          <w:ilvl w:val="0"/>
          <w:numId w:val="45"/>
        </w:numPr>
        <w:rPr>
          <w:sz w:val="20"/>
          <w:szCs w:val="20"/>
          <w:lang w:val="en-US"/>
        </w:rPr>
      </w:pPr>
      <w:r w:rsidRPr="00DC7C93">
        <w:rPr>
          <w:sz w:val="20"/>
          <w:szCs w:val="20"/>
          <w:lang w:val="en-US"/>
        </w:rPr>
        <w:t>For case 1-1 scheduling (PDCCH in the beginning of the slot), when a lower SCS PDCCH schedules a higher SCS PDSCH:</w:t>
      </w:r>
    </w:p>
    <w:p w14:paraId="1ABF4A26" w14:textId="55C75ABE" w:rsidR="00DC7C93" w:rsidRDefault="00DC7C93" w:rsidP="00DC7C93">
      <w:pPr>
        <w:pStyle w:val="ListParagraph"/>
        <w:numPr>
          <w:ilvl w:val="1"/>
          <w:numId w:val="45"/>
        </w:numPr>
        <w:rPr>
          <w:sz w:val="20"/>
          <w:szCs w:val="20"/>
          <w:lang w:val="en-US"/>
        </w:rPr>
      </w:pPr>
      <w:r w:rsidRPr="00DC7C93">
        <w:rPr>
          <w:sz w:val="20"/>
          <w:szCs w:val="20"/>
          <w:lang w:val="en-US"/>
        </w:rPr>
        <w:t xml:space="preserve">The </w:t>
      </w:r>
      <w:r w:rsidRPr="00DC7C93">
        <w:rPr>
          <w:sz w:val="20"/>
          <w:szCs w:val="20"/>
        </w:rPr>
        <w:sym w:font="Symbol" w:char="F044"/>
      </w:r>
      <w:r w:rsidRPr="00DC7C93">
        <w:rPr>
          <w:sz w:val="20"/>
          <w:szCs w:val="20"/>
          <w:lang w:val="en-US"/>
        </w:rPr>
        <w:t xml:space="preserve"> is determined </w:t>
      </w:r>
      <w:proofErr w:type="gramStart"/>
      <w:r w:rsidRPr="00DC7C93">
        <w:rPr>
          <w:sz w:val="20"/>
          <w:szCs w:val="20"/>
          <w:lang w:val="en-US"/>
        </w:rPr>
        <w:t>a number of</w:t>
      </w:r>
      <w:proofErr w:type="gramEnd"/>
      <w:r w:rsidRPr="00DC7C93">
        <w:rPr>
          <w:sz w:val="20"/>
          <w:szCs w:val="20"/>
          <w:lang w:val="en-US"/>
        </w:rPr>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1904755C" w14:textId="77777777" w:rsidR="00875458" w:rsidRDefault="00875458" w:rsidP="00875458">
      <w:pPr>
        <w:rPr>
          <w:lang w:val="en-US"/>
        </w:rPr>
      </w:pPr>
    </w:p>
    <w:p w14:paraId="6A8B26F7" w14:textId="2F03DEC9" w:rsidR="00DC7C93" w:rsidRPr="00125CE4" w:rsidRDefault="0020321E" w:rsidP="00125CE4">
      <w:pPr>
        <w:ind w:left="284"/>
        <w:rPr>
          <w:b/>
          <w:lang w:val="en-US"/>
        </w:rPr>
      </w:pPr>
      <w:r>
        <w:rPr>
          <w:b/>
          <w:highlight w:val="yellow"/>
          <w:lang w:val="en-US"/>
        </w:rPr>
        <w:t>Offline session proposal: p</w:t>
      </w:r>
      <w:r w:rsidR="00875458">
        <w:rPr>
          <w:b/>
          <w:highlight w:val="yellow"/>
          <w:lang w:val="en-US"/>
        </w:rPr>
        <w:t>rocessing time numbers for further discussion</w:t>
      </w:r>
      <w:r>
        <w:rPr>
          <w:b/>
          <w:highlight w:val="yellow"/>
          <w:lang w:val="en-US"/>
        </w:rPr>
        <w:t xml:space="preserve"> (for case 1-1 scheduling)</w:t>
      </w:r>
      <w:r w:rsidR="00875458" w:rsidRPr="00875458">
        <w:rPr>
          <w:b/>
          <w:highlight w:val="yellow"/>
          <w:lang w:val="en-US"/>
        </w:rPr>
        <w:t>:</w:t>
      </w:r>
    </w:p>
    <w:p w14:paraId="142A49C6" w14:textId="1CA4F74E" w:rsidR="00125CE4" w:rsidRDefault="00125CE4" w:rsidP="00125CE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1654E7" w:rsidRPr="00DC7C93">
        <w:sym w:font="Symbol" w:char="F044"/>
      </w:r>
      <w:r w:rsidR="001654E7" w:rsidRPr="00DC7C93">
        <w:rPr>
          <w:lang w:val="en-US"/>
        </w:rPr>
        <w:t xml:space="preserve"> </w:t>
      </w:r>
      <w:r w:rsidR="00D21E0F">
        <w:rPr>
          <w:lang w:val="en-US"/>
        </w:rPr>
        <w:t>(at least) for</w:t>
      </w:r>
      <w:r w:rsidR="001654E7">
        <w:rPr>
          <w:lang w:val="en-US"/>
        </w:rPr>
        <w:t xml:space="preserve"> lower SCS PDCCH schedul</w:t>
      </w:r>
      <w:r w:rsidR="00D21E0F">
        <w:rPr>
          <w:lang w:val="en-US"/>
        </w:rPr>
        <w:t>ing</w:t>
      </w:r>
      <w:r w:rsidR="001654E7">
        <w:rPr>
          <w:lang w:val="en-US"/>
        </w:rPr>
        <w:t xml:space="preserve"> a higher SCS PDSCH</w:t>
      </w:r>
    </w:p>
    <w:tbl>
      <w:tblPr>
        <w:tblStyle w:val="TableGrid"/>
        <w:tblW w:w="0" w:type="auto"/>
        <w:tblInd w:w="1413" w:type="dxa"/>
        <w:tblLook w:val="04A0" w:firstRow="1" w:lastRow="0" w:firstColumn="1" w:lastColumn="0" w:noHBand="0" w:noVBand="1"/>
      </w:tblPr>
      <w:tblGrid>
        <w:gridCol w:w="2268"/>
        <w:gridCol w:w="1701"/>
        <w:gridCol w:w="1701"/>
        <w:gridCol w:w="1701"/>
      </w:tblGrid>
      <w:tr w:rsidR="00125CE4" w14:paraId="44873DA7" w14:textId="77777777" w:rsidTr="00125CE4">
        <w:trPr>
          <w:trHeight w:val="283"/>
        </w:trPr>
        <w:tc>
          <w:tcPr>
            <w:tcW w:w="2268" w:type="dxa"/>
            <w:shd w:val="clear" w:color="auto" w:fill="BFBFBF" w:themeFill="background1" w:themeFillShade="BF"/>
          </w:tcPr>
          <w:p w14:paraId="48C18A1B" w14:textId="2BBB2211" w:rsidR="00125CE4" w:rsidRPr="00125CE4" w:rsidRDefault="00125CE4" w:rsidP="00125CE4">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PDCCH SCS</w:t>
            </w:r>
          </w:p>
        </w:tc>
        <w:tc>
          <w:tcPr>
            <w:tcW w:w="1701" w:type="dxa"/>
            <w:shd w:val="clear" w:color="auto" w:fill="BFBFBF" w:themeFill="background1" w:themeFillShade="BF"/>
          </w:tcPr>
          <w:p w14:paraId="687D4796" w14:textId="3A4373E2" w:rsidR="00125CE4" w:rsidRPr="00125CE4" w:rsidRDefault="00125CE4" w:rsidP="00125CE4">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15 kHz</w:t>
            </w:r>
          </w:p>
        </w:tc>
        <w:tc>
          <w:tcPr>
            <w:tcW w:w="1701" w:type="dxa"/>
            <w:shd w:val="clear" w:color="auto" w:fill="BFBFBF" w:themeFill="background1" w:themeFillShade="BF"/>
          </w:tcPr>
          <w:p w14:paraId="293033DD" w14:textId="7F9EF734" w:rsidR="00125CE4" w:rsidRPr="00125CE4" w:rsidRDefault="00125CE4" w:rsidP="00125CE4">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30 kHz</w:t>
            </w:r>
          </w:p>
        </w:tc>
        <w:tc>
          <w:tcPr>
            <w:tcW w:w="1701" w:type="dxa"/>
            <w:shd w:val="clear" w:color="auto" w:fill="BFBFBF" w:themeFill="background1" w:themeFillShade="BF"/>
          </w:tcPr>
          <w:p w14:paraId="39426E1E" w14:textId="3F63CFD8" w:rsidR="00125CE4" w:rsidRPr="00125CE4" w:rsidRDefault="00125CE4" w:rsidP="00125CE4">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60 kHz</w:t>
            </w:r>
          </w:p>
        </w:tc>
      </w:tr>
      <w:tr w:rsidR="00125CE4" w14:paraId="0A59D1DF" w14:textId="77777777" w:rsidTr="00125CE4">
        <w:trPr>
          <w:trHeight w:val="283"/>
        </w:trPr>
        <w:tc>
          <w:tcPr>
            <w:tcW w:w="2268" w:type="dxa"/>
            <w:shd w:val="clear" w:color="auto" w:fill="BFBFBF" w:themeFill="background1" w:themeFillShade="BF"/>
          </w:tcPr>
          <w:p w14:paraId="6A43C6CE" w14:textId="47053D0C" w:rsidR="00125CE4" w:rsidRPr="00125CE4" w:rsidRDefault="00125CE4" w:rsidP="00125CE4">
            <w:pPr>
              <w:spacing w:after="0"/>
              <w:jc w:val="center"/>
              <w:rPr>
                <w:rFonts w:ascii="Arial" w:hAnsi="Arial" w:cs="Arial"/>
                <w:b/>
                <w:color w:val="000000"/>
                <w:sz w:val="16"/>
                <w:szCs w:val="16"/>
                <w:lang w:eastAsia="ja-JP"/>
              </w:rPr>
            </w:pPr>
            <w:r w:rsidRPr="00125CE4">
              <w:rPr>
                <w:b/>
              </w:rPr>
              <w:sym w:font="Symbol" w:char="F044"/>
            </w:r>
            <w:r w:rsidRPr="00125CE4">
              <w:rPr>
                <w:b/>
                <w:lang w:val="en-US"/>
              </w:rPr>
              <w:t xml:space="preserve"> </w:t>
            </w:r>
            <w:r w:rsidRPr="00125CE4">
              <w:rPr>
                <w:rFonts w:ascii="Arial" w:hAnsi="Arial" w:cs="Arial"/>
                <w:b/>
                <w:color w:val="000000"/>
                <w:sz w:val="16"/>
                <w:szCs w:val="16"/>
                <w:lang w:eastAsia="ja-JP"/>
              </w:rPr>
              <w:t>[PDCCH symbols]</w:t>
            </w:r>
          </w:p>
        </w:tc>
        <w:tc>
          <w:tcPr>
            <w:tcW w:w="1701" w:type="dxa"/>
            <w:vAlign w:val="center"/>
          </w:tcPr>
          <w:p w14:paraId="135517D2" w14:textId="43DC01F4" w:rsidR="00125CE4" w:rsidRDefault="00125CE4" w:rsidP="00125CE4">
            <w:pPr>
              <w:spacing w:after="0"/>
              <w:jc w:val="center"/>
              <w:rPr>
                <w:lang w:val="en-US"/>
              </w:rPr>
            </w:pPr>
            <w:r>
              <w:rPr>
                <w:rFonts w:ascii="Arial" w:hAnsi="Arial" w:cs="Arial"/>
                <w:color w:val="000000"/>
                <w:sz w:val="16"/>
                <w:szCs w:val="16"/>
                <w:lang w:eastAsia="ja-JP"/>
              </w:rPr>
              <w:t>[2-4] symbols</w:t>
            </w:r>
          </w:p>
        </w:tc>
        <w:tc>
          <w:tcPr>
            <w:tcW w:w="1701" w:type="dxa"/>
            <w:vAlign w:val="center"/>
          </w:tcPr>
          <w:p w14:paraId="427F9933" w14:textId="0BB95A82" w:rsidR="00125CE4" w:rsidRDefault="00125CE4" w:rsidP="00125CE4">
            <w:pPr>
              <w:spacing w:after="0"/>
              <w:jc w:val="center"/>
              <w:rPr>
                <w:lang w:val="en-US"/>
              </w:rPr>
            </w:pPr>
            <w:r>
              <w:rPr>
                <w:rFonts w:ascii="Arial" w:hAnsi="Arial" w:cs="Arial"/>
                <w:color w:val="000000"/>
                <w:sz w:val="16"/>
                <w:szCs w:val="16"/>
                <w:lang w:eastAsia="ja-JP"/>
              </w:rPr>
              <w:t>[</w:t>
            </w:r>
            <w:r w:rsidRPr="00F84D67">
              <w:rPr>
                <w:rFonts w:ascii="Arial" w:hAnsi="Arial" w:cs="Arial"/>
                <w:color w:val="000000"/>
                <w:sz w:val="16"/>
                <w:szCs w:val="16"/>
                <w:lang w:eastAsia="ja-JP"/>
              </w:rPr>
              <w:t>4</w:t>
            </w:r>
            <w:r>
              <w:rPr>
                <w:rFonts w:ascii="Arial" w:hAnsi="Arial" w:cs="Arial"/>
                <w:color w:val="000000"/>
                <w:sz w:val="16"/>
                <w:szCs w:val="16"/>
                <w:lang w:eastAsia="ja-JP"/>
              </w:rPr>
              <w:t>]</w:t>
            </w:r>
            <w:r w:rsidRPr="00F84D67">
              <w:rPr>
                <w:rFonts w:ascii="Arial" w:hAnsi="Arial" w:cs="Arial"/>
                <w:color w:val="000000"/>
                <w:sz w:val="16"/>
                <w:szCs w:val="16"/>
                <w:lang w:eastAsia="ja-JP"/>
              </w:rPr>
              <w:t xml:space="preserve"> </w:t>
            </w:r>
            <w:r>
              <w:rPr>
                <w:rFonts w:ascii="Arial" w:hAnsi="Arial" w:cs="Arial"/>
                <w:color w:val="000000"/>
                <w:sz w:val="16"/>
                <w:szCs w:val="16"/>
                <w:lang w:eastAsia="ja-JP"/>
              </w:rPr>
              <w:t>symbols</w:t>
            </w:r>
          </w:p>
        </w:tc>
        <w:tc>
          <w:tcPr>
            <w:tcW w:w="1701" w:type="dxa"/>
            <w:vAlign w:val="center"/>
          </w:tcPr>
          <w:p w14:paraId="3424FF10" w14:textId="60D1DA7B" w:rsidR="00125CE4" w:rsidRDefault="00125CE4" w:rsidP="00125CE4">
            <w:pPr>
              <w:spacing w:after="0"/>
              <w:jc w:val="center"/>
              <w:rPr>
                <w:lang w:val="en-US"/>
              </w:rPr>
            </w:pPr>
            <w:r>
              <w:rPr>
                <w:rFonts w:ascii="Arial" w:hAnsi="Arial" w:cs="Arial"/>
                <w:color w:val="000000"/>
                <w:sz w:val="16"/>
                <w:szCs w:val="16"/>
                <w:lang w:eastAsia="ja-JP"/>
              </w:rPr>
              <w:t>[</w:t>
            </w:r>
            <w:r w:rsidRPr="00F26219">
              <w:rPr>
                <w:rFonts w:ascii="Arial" w:hAnsi="Arial" w:cs="Arial"/>
                <w:color w:val="000000"/>
                <w:sz w:val="16"/>
                <w:szCs w:val="16"/>
                <w:lang w:eastAsia="ja-JP"/>
              </w:rPr>
              <w:t>6</w:t>
            </w:r>
            <w:r>
              <w:rPr>
                <w:rFonts w:ascii="Arial" w:hAnsi="Arial" w:cs="Arial"/>
                <w:color w:val="000000"/>
                <w:sz w:val="16"/>
                <w:szCs w:val="16"/>
                <w:lang w:eastAsia="ja-JP"/>
              </w:rPr>
              <w:t>-8]</w:t>
            </w:r>
            <w:r w:rsidRPr="00F84D67">
              <w:rPr>
                <w:rFonts w:ascii="Arial" w:hAnsi="Arial" w:cs="Arial"/>
                <w:color w:val="000000"/>
                <w:sz w:val="16"/>
                <w:szCs w:val="16"/>
                <w:lang w:eastAsia="ja-JP"/>
              </w:rPr>
              <w:t xml:space="preserve"> </w:t>
            </w:r>
            <w:r>
              <w:rPr>
                <w:rFonts w:ascii="Arial" w:hAnsi="Arial" w:cs="Arial"/>
                <w:color w:val="000000"/>
                <w:sz w:val="16"/>
                <w:szCs w:val="16"/>
                <w:lang w:eastAsia="ja-JP"/>
              </w:rPr>
              <w:t>symbols</w:t>
            </w:r>
          </w:p>
        </w:tc>
      </w:tr>
    </w:tbl>
    <w:p w14:paraId="36A5C059" w14:textId="0FD0E8FB" w:rsidR="00125CE4" w:rsidRDefault="00125CE4" w:rsidP="001D154D">
      <w:pPr>
        <w:spacing w:after="0"/>
        <w:rPr>
          <w:lang w:val="en-US"/>
        </w:rPr>
      </w:pPr>
    </w:p>
    <w:p w14:paraId="0454BD6D" w14:textId="41F3AC27" w:rsidR="00BD271D" w:rsidRDefault="00BD271D" w:rsidP="00D21E0F">
      <w:pPr>
        <w:spacing w:after="0"/>
        <w:ind w:left="284"/>
        <w:rPr>
          <w:lang w:val="en-US"/>
        </w:rPr>
      </w:pPr>
    </w:p>
    <w:p w14:paraId="3C203ECB" w14:textId="77777777" w:rsidR="00BD271D" w:rsidRPr="00DC7C93" w:rsidRDefault="00BD271D" w:rsidP="001D154D">
      <w:pPr>
        <w:spacing w:after="0"/>
        <w:rPr>
          <w:lang w:val="en-US"/>
        </w:rPr>
      </w:pPr>
    </w:p>
    <w:p w14:paraId="1C9CC780" w14:textId="06617AEB" w:rsidR="00FE77D4" w:rsidRPr="00324C23" w:rsidRDefault="00C44244" w:rsidP="00A425AB">
      <w:pPr>
        <w:spacing w:after="0"/>
        <w:ind w:left="284"/>
        <w:rPr>
          <w:b/>
          <w:highlight w:val="yellow"/>
          <w:lang w:val="en-US"/>
        </w:rPr>
      </w:pPr>
      <w:r>
        <w:rPr>
          <w:b/>
          <w:highlight w:val="yellow"/>
          <w:lang w:val="en-US"/>
        </w:rPr>
        <w:t xml:space="preserve">FL proposal: come back to case 1-2 and case 2 scheduling after the details of case 1-1 scheduling have been </w:t>
      </w:r>
      <w:r w:rsidR="00E54401">
        <w:rPr>
          <w:b/>
          <w:highlight w:val="yellow"/>
          <w:lang w:val="en-US"/>
        </w:rPr>
        <w:t xml:space="preserve">agreed. At </w:t>
      </w:r>
      <w:proofErr w:type="spellStart"/>
      <w:r w:rsidR="00E54401">
        <w:rPr>
          <w:b/>
          <w:highlight w:val="yellow"/>
          <w:lang w:val="en-US"/>
        </w:rPr>
        <w:t>theast</w:t>
      </w:r>
      <w:proofErr w:type="spellEnd"/>
      <w:r w:rsidR="00E54401">
        <w:rPr>
          <w:b/>
          <w:highlight w:val="yellow"/>
          <w:lang w:val="en-US"/>
        </w:rPr>
        <w:t xml:space="preserve"> the following alternatives can be considered</w:t>
      </w:r>
    </w:p>
    <w:p w14:paraId="6B15D9BA" w14:textId="4774DCA8" w:rsidR="009E2D60" w:rsidRPr="00324C23" w:rsidRDefault="009E2D60" w:rsidP="009E2D60">
      <w:pPr>
        <w:pStyle w:val="ListParagraph"/>
        <w:numPr>
          <w:ilvl w:val="0"/>
          <w:numId w:val="45"/>
        </w:numPr>
        <w:rPr>
          <w:sz w:val="20"/>
          <w:szCs w:val="20"/>
          <w:lang w:val="en-US"/>
        </w:rPr>
      </w:pPr>
      <w:r w:rsidRPr="00324C23">
        <w:rPr>
          <w:sz w:val="20"/>
          <w:szCs w:val="20"/>
          <w:lang w:val="en-US"/>
        </w:rPr>
        <w:t>For case 1-2 and case 2 scheduling</w:t>
      </w:r>
      <w:r w:rsidR="00DC7C93">
        <w:rPr>
          <w:sz w:val="20"/>
          <w:szCs w:val="20"/>
          <w:lang w:val="en-US"/>
        </w:rPr>
        <w:t>, when lower SCS PDCCH scheduled a higher SCS PDSCH:</w:t>
      </w:r>
    </w:p>
    <w:p w14:paraId="2AD88DDF" w14:textId="203013D2" w:rsidR="00DC7C93" w:rsidRDefault="00C60E87" w:rsidP="00324C23">
      <w:pPr>
        <w:pStyle w:val="ListParagraph"/>
        <w:numPr>
          <w:ilvl w:val="1"/>
          <w:numId w:val="45"/>
        </w:numPr>
        <w:rPr>
          <w:sz w:val="20"/>
          <w:szCs w:val="20"/>
          <w:lang w:val="en-US"/>
        </w:rPr>
      </w:pPr>
      <w:r>
        <w:rPr>
          <w:sz w:val="20"/>
          <w:szCs w:val="20"/>
          <w:lang w:val="en-US"/>
        </w:rPr>
        <w:t>ALT1:</w:t>
      </w:r>
    </w:p>
    <w:p w14:paraId="16D5148D" w14:textId="1A18E788" w:rsidR="00C60E87" w:rsidRDefault="00C60E87" w:rsidP="00C60E87">
      <w:pPr>
        <w:pStyle w:val="ListParagraph"/>
        <w:numPr>
          <w:ilvl w:val="2"/>
          <w:numId w:val="45"/>
        </w:numPr>
        <w:rPr>
          <w:sz w:val="20"/>
          <w:szCs w:val="20"/>
          <w:lang w:val="en-US"/>
        </w:rPr>
      </w:pPr>
      <w:r>
        <w:rPr>
          <w:sz w:val="20"/>
          <w:szCs w:val="20"/>
          <w:lang w:val="en-US"/>
        </w:rPr>
        <w:t xml:space="preserve">The same </w:t>
      </w:r>
      <w:r w:rsidRPr="00DC7C93">
        <w:rPr>
          <w:sz w:val="20"/>
          <w:szCs w:val="20"/>
        </w:rPr>
        <w:sym w:font="Symbol" w:char="F044"/>
      </w:r>
      <w:r>
        <w:rPr>
          <w:sz w:val="20"/>
          <w:szCs w:val="20"/>
          <w:lang w:val="en-US"/>
        </w:rPr>
        <w:t xml:space="preserve"> and quantization to the next PDSCH slot rule as with case 1-1 scheduling is used</w:t>
      </w:r>
    </w:p>
    <w:p w14:paraId="4E29E28D" w14:textId="084D1988" w:rsidR="00C60E87" w:rsidRDefault="00C60E87" w:rsidP="00C60E87">
      <w:pPr>
        <w:pStyle w:val="ListParagraph"/>
        <w:numPr>
          <w:ilvl w:val="1"/>
          <w:numId w:val="45"/>
        </w:numPr>
        <w:rPr>
          <w:sz w:val="20"/>
          <w:szCs w:val="20"/>
          <w:lang w:val="en-US"/>
        </w:rPr>
      </w:pPr>
      <w:r>
        <w:rPr>
          <w:sz w:val="20"/>
          <w:szCs w:val="20"/>
          <w:lang w:val="en-US"/>
        </w:rPr>
        <w:t>ALT2:</w:t>
      </w:r>
    </w:p>
    <w:p w14:paraId="0F9D9554" w14:textId="71CB1442" w:rsidR="00DC7C93" w:rsidRDefault="00DC7C93" w:rsidP="00C60E87">
      <w:pPr>
        <w:pStyle w:val="ListParagraph"/>
        <w:numPr>
          <w:ilvl w:val="2"/>
          <w:numId w:val="45"/>
        </w:numPr>
        <w:rPr>
          <w:sz w:val="20"/>
          <w:szCs w:val="20"/>
          <w:lang w:val="en-US"/>
        </w:rPr>
      </w:pPr>
      <w:r>
        <w:rPr>
          <w:sz w:val="20"/>
          <w:szCs w:val="20"/>
          <w:lang w:val="en-US"/>
        </w:rPr>
        <w:t xml:space="preserve">The same </w:t>
      </w:r>
      <w:r w:rsidRPr="00DC7C93">
        <w:rPr>
          <w:sz w:val="20"/>
          <w:szCs w:val="20"/>
        </w:rPr>
        <w:sym w:font="Symbol" w:char="F044"/>
      </w:r>
      <w:r>
        <w:rPr>
          <w:sz w:val="20"/>
          <w:szCs w:val="20"/>
          <w:lang w:val="en-US"/>
        </w:rPr>
        <w:t xml:space="preserve"> as with case 1-1 scheduling is used </w:t>
      </w:r>
      <w:r w:rsidRPr="00DC7C93">
        <w:rPr>
          <w:sz w:val="20"/>
          <w:szCs w:val="20"/>
          <w:u w:val="single"/>
          <w:lang w:val="en-US"/>
        </w:rPr>
        <w:t>without the quantization step</w:t>
      </w:r>
      <w:r>
        <w:rPr>
          <w:sz w:val="20"/>
          <w:szCs w:val="20"/>
          <w:lang w:val="en-US"/>
        </w:rPr>
        <w:t xml:space="preserve"> to the next PDSCH slot boundary</w:t>
      </w:r>
    </w:p>
    <w:p w14:paraId="0523144D" w14:textId="4144E431" w:rsidR="00324C23" w:rsidRPr="00C60E87" w:rsidRDefault="00DC7C93" w:rsidP="00C60E87">
      <w:pPr>
        <w:pStyle w:val="ListParagraph"/>
        <w:numPr>
          <w:ilvl w:val="2"/>
          <w:numId w:val="45"/>
        </w:numPr>
        <w:rPr>
          <w:sz w:val="20"/>
          <w:szCs w:val="20"/>
          <w:lang w:val="en-US"/>
        </w:rPr>
      </w:pPr>
      <w:r>
        <w:rPr>
          <w:sz w:val="20"/>
          <w:szCs w:val="20"/>
          <w:lang w:val="en-US"/>
        </w:rPr>
        <w:t xml:space="preserve">FFS if an additional offset should be added to </w:t>
      </w:r>
      <w:r w:rsidRPr="00DC7C93">
        <w:rPr>
          <w:sz w:val="20"/>
          <w:szCs w:val="20"/>
        </w:rPr>
        <w:sym w:font="Symbol" w:char="F044"/>
      </w:r>
    </w:p>
    <w:p w14:paraId="7AED48E5" w14:textId="1AE6D462" w:rsidR="00C60E87" w:rsidRDefault="00C60E87" w:rsidP="00C60E87">
      <w:pPr>
        <w:pStyle w:val="ListParagraph"/>
        <w:numPr>
          <w:ilvl w:val="1"/>
          <w:numId w:val="45"/>
        </w:numPr>
        <w:rPr>
          <w:sz w:val="20"/>
          <w:szCs w:val="20"/>
          <w:lang w:val="en-US"/>
        </w:rPr>
      </w:pPr>
      <w:r>
        <w:rPr>
          <w:sz w:val="20"/>
          <w:szCs w:val="20"/>
          <w:lang w:val="en-US"/>
        </w:rPr>
        <w:t>ALT3:</w:t>
      </w:r>
    </w:p>
    <w:p w14:paraId="2FB6C1A5" w14:textId="16CE5BCF" w:rsidR="00C60E87" w:rsidRPr="00C60E87" w:rsidRDefault="00C60E87" w:rsidP="00C60E87">
      <w:pPr>
        <w:pStyle w:val="ListParagraph"/>
        <w:numPr>
          <w:ilvl w:val="2"/>
          <w:numId w:val="45"/>
        </w:numPr>
        <w:rPr>
          <w:sz w:val="20"/>
          <w:szCs w:val="20"/>
          <w:lang w:val="en-US"/>
        </w:rPr>
      </w:pPr>
      <w:r>
        <w:rPr>
          <w:sz w:val="20"/>
          <w:szCs w:val="20"/>
          <w:lang w:val="en-US"/>
        </w:rPr>
        <w:t xml:space="preserve">A different </w:t>
      </w:r>
      <w:r w:rsidRPr="00DC7C93">
        <w:rPr>
          <w:sz w:val="20"/>
          <w:szCs w:val="20"/>
        </w:rPr>
        <w:sym w:font="Symbol" w:char="F044"/>
      </w:r>
      <w:r>
        <w:rPr>
          <w:sz w:val="20"/>
          <w:szCs w:val="20"/>
          <w:lang w:val="en-US"/>
        </w:rPr>
        <w:t xml:space="preserve"> than with case 1-1 scheduling is used </w:t>
      </w:r>
      <w:r w:rsidRPr="00DC7C93">
        <w:rPr>
          <w:sz w:val="20"/>
          <w:szCs w:val="20"/>
          <w:u w:val="single"/>
          <w:lang w:val="en-US"/>
        </w:rPr>
        <w:t>without the quantization step</w:t>
      </w:r>
      <w:r>
        <w:rPr>
          <w:sz w:val="20"/>
          <w:szCs w:val="20"/>
          <w:lang w:val="en-US"/>
        </w:rPr>
        <w:t xml:space="preserve"> to the next PDSCH slot boundary</w:t>
      </w:r>
    </w:p>
    <w:p w14:paraId="5E656CF6" w14:textId="77777777" w:rsidR="002D188A" w:rsidRPr="002D188A" w:rsidRDefault="002D188A" w:rsidP="002D188A">
      <w:pPr>
        <w:pStyle w:val="ListParagraph"/>
        <w:ind w:left="1440"/>
        <w:rPr>
          <w:sz w:val="20"/>
          <w:szCs w:val="20"/>
          <w:lang w:val="en-US"/>
        </w:rPr>
      </w:pPr>
    </w:p>
    <w:p w14:paraId="56B31F74" w14:textId="5FC11292" w:rsidR="00324C23" w:rsidRDefault="00324C23" w:rsidP="00A425AB">
      <w:pPr>
        <w:spacing w:after="0"/>
        <w:ind w:left="284"/>
        <w:rPr>
          <w:b/>
          <w:highlight w:val="yellow"/>
          <w:lang w:val="en-US"/>
        </w:rPr>
      </w:pPr>
      <w:r>
        <w:rPr>
          <w:b/>
          <w:highlight w:val="yellow"/>
          <w:lang w:val="en-US"/>
        </w:rPr>
        <w:t xml:space="preserve">Possible way forward on PDCCH-to-PDSCH </w:t>
      </w:r>
      <w:r w:rsidR="00D21E0F">
        <w:rPr>
          <w:b/>
          <w:highlight w:val="yellow"/>
          <w:lang w:val="en-US"/>
        </w:rPr>
        <w:t xml:space="preserve">minimum allowed </w:t>
      </w:r>
      <w:r>
        <w:rPr>
          <w:b/>
          <w:highlight w:val="yellow"/>
          <w:lang w:val="en-US"/>
        </w:rPr>
        <w:t>timing when scheduling PDCCH has a higher SCS than the scheduled PDSCH</w:t>
      </w:r>
    </w:p>
    <w:p w14:paraId="6762DC87" w14:textId="60965E7F" w:rsidR="00324C23" w:rsidRDefault="00DB6FF0" w:rsidP="00324C23">
      <w:pPr>
        <w:pStyle w:val="ListParagraph"/>
        <w:numPr>
          <w:ilvl w:val="0"/>
          <w:numId w:val="46"/>
        </w:numPr>
        <w:rPr>
          <w:sz w:val="20"/>
          <w:szCs w:val="20"/>
          <w:lang w:val="en-US"/>
        </w:rPr>
      </w:pPr>
      <w:r>
        <w:rPr>
          <w:sz w:val="20"/>
          <w:szCs w:val="20"/>
          <w:lang w:val="en-US"/>
        </w:rPr>
        <w:t xml:space="preserve">Alt1: </w:t>
      </w:r>
      <w:r w:rsidR="00324C23" w:rsidRPr="00324C23">
        <w:rPr>
          <w:sz w:val="20"/>
          <w:szCs w:val="20"/>
          <w:lang w:val="en-US"/>
        </w:rPr>
        <w:t xml:space="preserve">Reuse Rel-15 specification </w:t>
      </w:r>
      <w:r w:rsidR="00A425AB">
        <w:rPr>
          <w:sz w:val="20"/>
          <w:szCs w:val="20"/>
          <w:lang w:val="en-US"/>
        </w:rPr>
        <w:t>without modifications</w:t>
      </w:r>
    </w:p>
    <w:p w14:paraId="406C28DB" w14:textId="68A27A1E" w:rsidR="00DB6FF0" w:rsidRPr="00324C23" w:rsidRDefault="00DB6FF0" w:rsidP="00324C23">
      <w:pPr>
        <w:pStyle w:val="ListParagraph"/>
        <w:numPr>
          <w:ilvl w:val="0"/>
          <w:numId w:val="46"/>
        </w:numPr>
        <w:rPr>
          <w:sz w:val="20"/>
          <w:szCs w:val="20"/>
          <w:lang w:val="en-US"/>
        </w:rPr>
      </w:pPr>
      <w:r>
        <w:rPr>
          <w:sz w:val="20"/>
          <w:szCs w:val="20"/>
          <w:lang w:val="en-US"/>
        </w:rPr>
        <w:t xml:space="preserve">Alt2: Use the same </w:t>
      </w:r>
      <w:r w:rsidR="00D21E0F">
        <w:rPr>
          <w:sz w:val="20"/>
          <w:szCs w:val="20"/>
          <w:lang w:val="en-US"/>
        </w:rPr>
        <w:t>definition as with low-to-high scheduling</w:t>
      </w:r>
    </w:p>
    <w:p w14:paraId="50BF34A7" w14:textId="07CFC89A" w:rsidR="00D74B68" w:rsidRDefault="00D74B68" w:rsidP="00026736">
      <w:pPr>
        <w:spacing w:after="0"/>
        <w:rPr>
          <w:b/>
          <w:lang w:val="en-US"/>
        </w:rPr>
      </w:pPr>
    </w:p>
    <w:p w14:paraId="494F696D" w14:textId="77777777" w:rsidR="00A425AB" w:rsidRDefault="00A425AB" w:rsidP="00026736">
      <w:pPr>
        <w:spacing w:after="0"/>
        <w:rPr>
          <w:b/>
          <w:lang w:val="en-US"/>
        </w:rPr>
      </w:pPr>
    </w:p>
    <w:p w14:paraId="5253D883" w14:textId="77777777" w:rsidR="00026736" w:rsidRPr="00026736" w:rsidRDefault="00026736" w:rsidP="00026736">
      <w:pPr>
        <w:spacing w:after="0"/>
        <w:rPr>
          <w:b/>
          <w:lang w:val="en-US"/>
        </w:rPr>
      </w:pPr>
      <w:r>
        <w:rPr>
          <w:b/>
          <w:lang w:val="en-US"/>
        </w:rPr>
        <w:t>PDSCH-to-HARQ-ACK timing</w:t>
      </w:r>
    </w:p>
    <w:p w14:paraId="22F36BA4" w14:textId="6E4010A5" w:rsidR="00D21E0F" w:rsidRDefault="00D21E0F" w:rsidP="00D21E0F">
      <w:pPr>
        <w:spacing w:after="0"/>
        <w:ind w:left="284"/>
        <w:rPr>
          <w:b/>
          <w:highlight w:val="yellow"/>
          <w:lang w:val="en-US"/>
        </w:rPr>
      </w:pPr>
      <w:r>
        <w:rPr>
          <w:b/>
          <w:highlight w:val="yellow"/>
          <w:lang w:val="en-US"/>
        </w:rPr>
        <w:t xml:space="preserve">Possible way forward on </w:t>
      </w:r>
      <w:r>
        <w:rPr>
          <w:b/>
          <w:highlight w:val="yellow"/>
          <w:lang w:val="en-US"/>
        </w:rPr>
        <w:t>PDSCH-to-HARQ-ACK</w:t>
      </w:r>
      <w:r>
        <w:rPr>
          <w:b/>
          <w:highlight w:val="yellow"/>
          <w:lang w:val="en-US"/>
        </w:rPr>
        <w:t xml:space="preserve"> minimum allowed timing</w:t>
      </w:r>
    </w:p>
    <w:p w14:paraId="2E28FD92" w14:textId="1489B8A6" w:rsidR="00D21E0F" w:rsidRPr="00D21E0F" w:rsidRDefault="00D21E0F" w:rsidP="00D21E0F">
      <w:pPr>
        <w:pStyle w:val="ListParagraph"/>
        <w:numPr>
          <w:ilvl w:val="0"/>
          <w:numId w:val="46"/>
        </w:numPr>
        <w:rPr>
          <w:sz w:val="20"/>
          <w:szCs w:val="20"/>
          <w:lang w:val="en-US"/>
        </w:rPr>
      </w:pPr>
      <w:r>
        <w:rPr>
          <w:sz w:val="20"/>
          <w:szCs w:val="20"/>
          <w:lang w:val="en-US"/>
        </w:rPr>
        <w:lastRenderedPageBreak/>
        <w:t xml:space="preserve">Alt1: </w:t>
      </w:r>
      <w:r>
        <w:rPr>
          <w:sz w:val="20"/>
          <w:szCs w:val="20"/>
          <w:lang w:val="en-US"/>
        </w:rPr>
        <w:t>Use the Rel-15 specif</w:t>
      </w:r>
      <w:r w:rsidR="00501EEF">
        <w:rPr>
          <w:sz w:val="20"/>
          <w:szCs w:val="20"/>
          <w:lang w:val="en-US"/>
        </w:rPr>
        <w:t xml:space="preserve">ication without changes </w:t>
      </w:r>
      <w:r w:rsidR="00501EEF" w:rsidRPr="00F15F8D">
        <w:rPr>
          <w:sz w:val="20"/>
          <w:szCs w:val="20"/>
          <w:lang w:val="en-US"/>
        </w:rPr>
        <w:t xml:space="preserve">(worst case SCS </w:t>
      </w:r>
      <w:r w:rsidR="00501EEF">
        <w:rPr>
          <w:sz w:val="20"/>
          <w:szCs w:val="20"/>
          <w:lang w:val="en-US"/>
        </w:rPr>
        <w:t>among PDCCH, P</w:t>
      </w:r>
      <w:r w:rsidR="00501EEF">
        <w:rPr>
          <w:sz w:val="20"/>
          <w:szCs w:val="20"/>
          <w:lang w:val="en-US"/>
        </w:rPr>
        <w:t>DSCH, UL carrying HARQ-ACK</w:t>
      </w:r>
      <w:r w:rsidR="00501EEF">
        <w:rPr>
          <w:sz w:val="20"/>
          <w:szCs w:val="20"/>
          <w:lang w:val="en-US"/>
        </w:rPr>
        <w:t xml:space="preserve"> </w:t>
      </w:r>
      <w:r w:rsidR="00501EEF" w:rsidRPr="00F15F8D">
        <w:rPr>
          <w:sz w:val="20"/>
          <w:szCs w:val="20"/>
          <w:lang w:val="en-US"/>
        </w:rPr>
        <w:t>is used for deciding N</w:t>
      </w:r>
      <w:r w:rsidR="00501EEF">
        <w:rPr>
          <w:sz w:val="20"/>
          <w:szCs w:val="20"/>
          <w:vertAlign w:val="subscript"/>
          <w:lang w:val="en-US"/>
        </w:rPr>
        <w:t>1</w:t>
      </w:r>
      <w:r w:rsidR="00501EEF" w:rsidRPr="00F15F8D">
        <w:rPr>
          <w:sz w:val="20"/>
          <w:szCs w:val="20"/>
          <w:lang w:val="en-US"/>
        </w:rPr>
        <w:t>)</w:t>
      </w:r>
      <w:r w:rsidR="007E7F3C">
        <w:rPr>
          <w:sz w:val="20"/>
          <w:szCs w:val="20"/>
          <w:lang w:val="en-US"/>
        </w:rPr>
        <w:t xml:space="preserve"> [38.214]</w:t>
      </w:r>
      <w:bookmarkStart w:id="2" w:name="_GoBack"/>
      <w:bookmarkEnd w:id="2"/>
    </w:p>
    <w:p w14:paraId="6F7537E2" w14:textId="2A34CC86" w:rsidR="00D21E0F" w:rsidRPr="00D21E0F" w:rsidRDefault="00D21E0F" w:rsidP="00501EEF">
      <w:pPr>
        <w:overflowPunct/>
        <w:ind w:left="1136"/>
        <w:textAlignment w:val="auto"/>
        <w:rPr>
          <w:i/>
          <w:iCs/>
          <w:lang w:val="en-US"/>
        </w:rPr>
      </w:pPr>
      <w:bookmarkStart w:id="3" w:name="_Hlk5878752"/>
      <w:r>
        <w:rPr>
          <w:i/>
          <w:iCs/>
          <w:lang w:val="en-US"/>
        </w:rPr>
        <w:t>N</w:t>
      </w:r>
      <w:r>
        <w:rPr>
          <w:i/>
          <w:iCs/>
          <w:sz w:val="13"/>
          <w:szCs w:val="13"/>
          <w:lang w:val="en-US"/>
        </w:rPr>
        <w:t xml:space="preserve">1 </w:t>
      </w:r>
      <w:r>
        <w:rPr>
          <w:lang w:val="en-US"/>
        </w:rPr>
        <w:t xml:space="preserve">is based on </w:t>
      </w:r>
      <w:r>
        <w:rPr>
          <w:i/>
          <w:iCs/>
          <w:lang w:val="en-US"/>
        </w:rPr>
        <w:t xml:space="preserve">μ </w:t>
      </w:r>
      <w:r>
        <w:rPr>
          <w:lang w:val="en-US"/>
        </w:rPr>
        <w:t xml:space="preserve">of table 5.3-1 and table 5.3-2 for UE processing capability 1 and 2 respectively, where </w:t>
      </w:r>
      <w:r>
        <w:rPr>
          <w:i/>
          <w:iCs/>
          <w:lang w:val="en-US"/>
        </w:rPr>
        <w:t>μ</w:t>
      </w:r>
      <w:r>
        <w:rPr>
          <w:i/>
          <w:iCs/>
          <w:lang w:val="en-US"/>
        </w:rPr>
        <w:t xml:space="preserve"> </w:t>
      </w:r>
      <w:r w:rsidRPr="00D21E0F">
        <w:rPr>
          <w:lang w:val="en-US"/>
        </w:rPr>
        <w:t>corresponds to the one of (</w:t>
      </w:r>
      <w:proofErr w:type="spellStart"/>
      <w:r w:rsidRPr="00D21E0F">
        <w:rPr>
          <w:i/>
          <w:iCs/>
          <w:lang w:val="en-US"/>
        </w:rPr>
        <w:t>μ</w:t>
      </w:r>
      <w:r w:rsidRPr="00D21E0F">
        <w:rPr>
          <w:i/>
          <w:iCs/>
          <w:sz w:val="13"/>
          <w:szCs w:val="13"/>
          <w:lang w:val="en-US"/>
        </w:rPr>
        <w:t>PDCCH</w:t>
      </w:r>
      <w:proofErr w:type="spellEnd"/>
      <w:r w:rsidRPr="00D21E0F">
        <w:rPr>
          <w:lang w:val="en-US"/>
        </w:rPr>
        <w:t xml:space="preserve">, </w:t>
      </w:r>
      <w:proofErr w:type="spellStart"/>
      <w:r w:rsidRPr="00D21E0F">
        <w:rPr>
          <w:i/>
          <w:iCs/>
          <w:lang w:val="en-US"/>
        </w:rPr>
        <w:t>μ</w:t>
      </w:r>
      <w:r w:rsidRPr="00D21E0F">
        <w:rPr>
          <w:i/>
          <w:iCs/>
          <w:sz w:val="13"/>
          <w:szCs w:val="13"/>
          <w:lang w:val="en-US"/>
        </w:rPr>
        <w:t>PDSCH</w:t>
      </w:r>
      <w:proofErr w:type="spellEnd"/>
      <w:r w:rsidRPr="00D21E0F">
        <w:rPr>
          <w:lang w:val="en-US"/>
        </w:rPr>
        <w:t xml:space="preserve">, </w:t>
      </w:r>
      <w:proofErr w:type="spellStart"/>
      <w:r w:rsidRPr="00D21E0F">
        <w:rPr>
          <w:i/>
          <w:iCs/>
          <w:lang w:val="en-US"/>
        </w:rPr>
        <w:t>μ</w:t>
      </w:r>
      <w:r w:rsidRPr="00D21E0F">
        <w:rPr>
          <w:i/>
          <w:iCs/>
          <w:sz w:val="13"/>
          <w:szCs w:val="13"/>
          <w:lang w:val="en-US"/>
        </w:rPr>
        <w:t>UL</w:t>
      </w:r>
      <w:proofErr w:type="spellEnd"/>
      <w:r w:rsidRPr="00D21E0F">
        <w:rPr>
          <w:lang w:val="en-US"/>
        </w:rPr>
        <w:t xml:space="preserve">) resulting with the largest </w:t>
      </w:r>
      <w:r w:rsidRPr="00D21E0F">
        <w:rPr>
          <w:i/>
          <w:iCs/>
          <w:lang w:val="en-US"/>
        </w:rPr>
        <w:t>T</w:t>
      </w:r>
      <w:r w:rsidRPr="00D21E0F">
        <w:rPr>
          <w:i/>
          <w:iCs/>
          <w:sz w:val="13"/>
          <w:szCs w:val="13"/>
          <w:lang w:val="en-US"/>
        </w:rPr>
        <w:t>proc,1</w:t>
      </w:r>
    </w:p>
    <w:bookmarkEnd w:id="3"/>
    <w:p w14:paraId="7EEDD9FA" w14:textId="36D32401" w:rsidR="00D21E0F" w:rsidRDefault="00D21E0F" w:rsidP="00D21E0F">
      <w:pPr>
        <w:pStyle w:val="ListParagraph"/>
        <w:numPr>
          <w:ilvl w:val="0"/>
          <w:numId w:val="46"/>
        </w:numPr>
        <w:rPr>
          <w:sz w:val="20"/>
          <w:szCs w:val="20"/>
          <w:lang w:val="en-US"/>
        </w:rPr>
      </w:pPr>
      <w:r>
        <w:rPr>
          <w:sz w:val="20"/>
          <w:szCs w:val="20"/>
          <w:lang w:val="en-US"/>
        </w:rPr>
        <w:t xml:space="preserve">Alt2: </w:t>
      </w:r>
      <w:r>
        <w:rPr>
          <w:sz w:val="20"/>
          <w:szCs w:val="20"/>
          <w:lang w:val="en-US"/>
        </w:rPr>
        <w:t>Remove the PDCCH from the list of SCS considered in the minimum HARQ-ACK timing:</w:t>
      </w:r>
    </w:p>
    <w:p w14:paraId="5D1904EB" w14:textId="6486DB9A" w:rsidR="00D21E0F" w:rsidRPr="00D21E0F" w:rsidRDefault="00D21E0F" w:rsidP="00501EEF">
      <w:pPr>
        <w:overflowPunct/>
        <w:spacing w:after="0"/>
        <w:ind w:left="1136"/>
        <w:textAlignment w:val="auto"/>
        <w:rPr>
          <w:i/>
          <w:iCs/>
          <w:lang w:val="en-US"/>
        </w:rPr>
      </w:pPr>
      <w:r>
        <w:rPr>
          <w:i/>
          <w:iCs/>
          <w:lang w:val="en-US"/>
        </w:rPr>
        <w:t>N</w:t>
      </w:r>
      <w:r>
        <w:rPr>
          <w:i/>
          <w:iCs/>
          <w:sz w:val="13"/>
          <w:szCs w:val="13"/>
          <w:lang w:val="en-US"/>
        </w:rPr>
        <w:t xml:space="preserve">1 </w:t>
      </w:r>
      <w:r>
        <w:rPr>
          <w:lang w:val="en-US"/>
        </w:rPr>
        <w:t xml:space="preserve">is based on </w:t>
      </w:r>
      <w:r>
        <w:rPr>
          <w:i/>
          <w:iCs/>
          <w:lang w:val="en-US"/>
        </w:rPr>
        <w:t xml:space="preserve">μ </w:t>
      </w:r>
      <w:r>
        <w:rPr>
          <w:lang w:val="en-US"/>
        </w:rPr>
        <w:t xml:space="preserve">of table 5.3-1 and table 5.3-2 for UE processing capability 1 and 2 respectively, where </w:t>
      </w:r>
      <w:r>
        <w:rPr>
          <w:i/>
          <w:iCs/>
          <w:lang w:val="en-US"/>
        </w:rPr>
        <w:t xml:space="preserve">μ </w:t>
      </w:r>
      <w:r w:rsidRPr="00D21E0F">
        <w:rPr>
          <w:lang w:val="en-US"/>
        </w:rPr>
        <w:t>corresponds to the one of (</w:t>
      </w:r>
      <w:proofErr w:type="spellStart"/>
      <w:r w:rsidRPr="00501EEF">
        <w:rPr>
          <w:i/>
          <w:iCs/>
          <w:strike/>
          <w:color w:val="FF0000"/>
          <w:lang w:val="en-US"/>
        </w:rPr>
        <w:t>μ</w:t>
      </w:r>
      <w:r w:rsidRPr="00501EEF">
        <w:rPr>
          <w:i/>
          <w:iCs/>
          <w:strike/>
          <w:color w:val="FF0000"/>
          <w:sz w:val="13"/>
          <w:szCs w:val="13"/>
          <w:lang w:val="en-US"/>
        </w:rPr>
        <w:t>PDCCH</w:t>
      </w:r>
      <w:proofErr w:type="spellEnd"/>
      <w:r w:rsidRPr="00501EEF">
        <w:rPr>
          <w:strike/>
          <w:color w:val="FF0000"/>
          <w:lang w:val="en-US"/>
        </w:rPr>
        <w:t>,</w:t>
      </w:r>
      <w:r w:rsidRPr="00501EEF">
        <w:rPr>
          <w:color w:val="FF0000"/>
          <w:lang w:val="en-US"/>
        </w:rPr>
        <w:t xml:space="preserve"> </w:t>
      </w:r>
      <w:proofErr w:type="spellStart"/>
      <w:r w:rsidRPr="00D21E0F">
        <w:rPr>
          <w:i/>
          <w:iCs/>
          <w:lang w:val="en-US"/>
        </w:rPr>
        <w:t>μ</w:t>
      </w:r>
      <w:r w:rsidRPr="00D21E0F">
        <w:rPr>
          <w:i/>
          <w:iCs/>
          <w:sz w:val="13"/>
          <w:szCs w:val="13"/>
          <w:lang w:val="en-US"/>
        </w:rPr>
        <w:t>PDSCH</w:t>
      </w:r>
      <w:proofErr w:type="spellEnd"/>
      <w:r w:rsidRPr="00D21E0F">
        <w:rPr>
          <w:lang w:val="en-US"/>
        </w:rPr>
        <w:t xml:space="preserve">, </w:t>
      </w:r>
      <w:proofErr w:type="spellStart"/>
      <w:r w:rsidRPr="00D21E0F">
        <w:rPr>
          <w:i/>
          <w:iCs/>
          <w:lang w:val="en-US"/>
        </w:rPr>
        <w:t>μ</w:t>
      </w:r>
      <w:r w:rsidRPr="00D21E0F">
        <w:rPr>
          <w:i/>
          <w:iCs/>
          <w:sz w:val="13"/>
          <w:szCs w:val="13"/>
          <w:lang w:val="en-US"/>
        </w:rPr>
        <w:t>UL</w:t>
      </w:r>
      <w:proofErr w:type="spellEnd"/>
      <w:r w:rsidRPr="00D21E0F">
        <w:rPr>
          <w:lang w:val="en-US"/>
        </w:rPr>
        <w:t xml:space="preserve">) resulting with the largest </w:t>
      </w:r>
      <w:r w:rsidRPr="00D21E0F">
        <w:rPr>
          <w:i/>
          <w:iCs/>
          <w:lang w:val="en-US"/>
        </w:rPr>
        <w:t>T</w:t>
      </w:r>
      <w:r w:rsidRPr="00D21E0F">
        <w:rPr>
          <w:i/>
          <w:iCs/>
          <w:sz w:val="13"/>
          <w:szCs w:val="13"/>
          <w:lang w:val="en-US"/>
        </w:rPr>
        <w:t>proc,1</w:t>
      </w:r>
    </w:p>
    <w:p w14:paraId="7E69D5F9" w14:textId="77777777" w:rsidR="00324C23" w:rsidRPr="008A2B4B" w:rsidRDefault="00324C23" w:rsidP="008A2B4B">
      <w:pPr>
        <w:spacing w:after="160" w:line="259" w:lineRule="auto"/>
        <w:rPr>
          <w:lang w:val="en-US"/>
        </w:rPr>
      </w:pPr>
    </w:p>
    <w:p w14:paraId="7C1C41BF" w14:textId="77777777" w:rsidR="00AE7AB2" w:rsidRPr="00026736" w:rsidRDefault="00026736" w:rsidP="00026736">
      <w:pPr>
        <w:spacing w:after="0"/>
        <w:rPr>
          <w:b/>
          <w:lang w:val="en-US"/>
        </w:rPr>
      </w:pPr>
      <w:r>
        <w:rPr>
          <w:b/>
          <w:lang w:val="en-US"/>
        </w:rPr>
        <w:t>PDCCH-to-PUSCH timing</w:t>
      </w:r>
    </w:p>
    <w:p w14:paraId="081761B7" w14:textId="764DDE52" w:rsidR="00A425AB" w:rsidRPr="00F15F8D" w:rsidRDefault="00501EEF" w:rsidP="00501EEF">
      <w:pPr>
        <w:spacing w:after="160" w:line="259" w:lineRule="auto"/>
        <w:ind w:left="284"/>
        <w:rPr>
          <w:lang w:val="en-US"/>
        </w:rPr>
      </w:pPr>
      <w:r>
        <w:rPr>
          <w:b/>
          <w:highlight w:val="yellow"/>
          <w:lang w:val="en-US"/>
        </w:rPr>
        <w:t>Possible way forward on</w:t>
      </w:r>
      <w:r>
        <w:rPr>
          <w:b/>
          <w:highlight w:val="yellow"/>
          <w:lang w:val="en-US"/>
        </w:rPr>
        <w:t xml:space="preserve"> PDCCH-to-PUSCH</w:t>
      </w:r>
      <w:r>
        <w:rPr>
          <w:b/>
          <w:highlight w:val="yellow"/>
          <w:lang w:val="en-US"/>
        </w:rPr>
        <w:t xml:space="preserve"> minimum allowed timing</w:t>
      </w:r>
    </w:p>
    <w:p w14:paraId="63134847" w14:textId="643915BB" w:rsidR="00181844" w:rsidRDefault="00A425AB" w:rsidP="00501EEF">
      <w:pPr>
        <w:pStyle w:val="ListParagraph"/>
        <w:numPr>
          <w:ilvl w:val="0"/>
          <w:numId w:val="48"/>
        </w:numPr>
        <w:spacing w:line="259" w:lineRule="auto"/>
        <w:rPr>
          <w:sz w:val="20"/>
          <w:szCs w:val="20"/>
          <w:lang w:val="en-US"/>
        </w:rPr>
      </w:pPr>
      <w:r w:rsidRPr="00F15F8D">
        <w:rPr>
          <w:sz w:val="20"/>
          <w:szCs w:val="20"/>
          <w:lang w:val="en-US"/>
        </w:rPr>
        <w:t xml:space="preserve">Alt1: Keep the Rel-15 definition (worst case SCS </w:t>
      </w:r>
      <w:r w:rsidR="00DB6FF0">
        <w:rPr>
          <w:sz w:val="20"/>
          <w:szCs w:val="20"/>
          <w:lang w:val="en-US"/>
        </w:rPr>
        <w:t xml:space="preserve">among PDCCH, PUSCH </w:t>
      </w:r>
      <w:r w:rsidRPr="00F15F8D">
        <w:rPr>
          <w:sz w:val="20"/>
          <w:szCs w:val="20"/>
          <w:lang w:val="en-US"/>
        </w:rPr>
        <w:t>is used for deciding N</w:t>
      </w:r>
      <w:r w:rsidRPr="00F15F8D">
        <w:rPr>
          <w:sz w:val="20"/>
          <w:szCs w:val="20"/>
          <w:vertAlign w:val="subscript"/>
          <w:lang w:val="en-US"/>
        </w:rPr>
        <w:t>2</w:t>
      </w:r>
      <w:r w:rsidRPr="00F15F8D">
        <w:rPr>
          <w:sz w:val="20"/>
          <w:szCs w:val="20"/>
          <w:lang w:val="en-US"/>
        </w:rPr>
        <w:t>)</w:t>
      </w:r>
      <w:r w:rsidR="007E7F3C">
        <w:rPr>
          <w:sz w:val="20"/>
          <w:szCs w:val="20"/>
          <w:lang w:val="en-US"/>
        </w:rPr>
        <w:t xml:space="preserve"> [38.214]</w:t>
      </w:r>
    </w:p>
    <w:p w14:paraId="01E5DF4F" w14:textId="4EA33DE1" w:rsidR="00501EEF" w:rsidRPr="00501EEF" w:rsidRDefault="00501EEF" w:rsidP="00501EEF">
      <w:pPr>
        <w:overflowPunct/>
        <w:ind w:left="1136"/>
        <w:textAlignment w:val="auto"/>
        <w:rPr>
          <w:lang w:val="en-US"/>
        </w:rPr>
      </w:pPr>
      <w:r>
        <w:rPr>
          <w:i/>
          <w:iCs/>
          <w:lang w:val="en-US"/>
        </w:rPr>
        <w:t>N</w:t>
      </w:r>
      <w:r>
        <w:rPr>
          <w:i/>
          <w:iCs/>
          <w:sz w:val="13"/>
          <w:szCs w:val="13"/>
          <w:lang w:val="en-US"/>
        </w:rPr>
        <w:t xml:space="preserve">2 </w:t>
      </w:r>
      <w:r>
        <w:rPr>
          <w:lang w:val="en-US"/>
        </w:rPr>
        <w:t xml:space="preserve">is based on </w:t>
      </w:r>
      <w:r>
        <w:rPr>
          <w:i/>
          <w:iCs/>
          <w:lang w:val="en-US"/>
        </w:rPr>
        <w:t xml:space="preserve">μ </w:t>
      </w:r>
      <w:r>
        <w:rPr>
          <w:lang w:val="en-US"/>
        </w:rPr>
        <w:t xml:space="preserve">of Table 6.4-1 and Table 6.4-2 for UE processing capability 1 and 2 respectively, where </w:t>
      </w:r>
      <w:r>
        <w:rPr>
          <w:i/>
          <w:iCs/>
          <w:lang w:val="en-US"/>
        </w:rPr>
        <w:t>μ</w:t>
      </w:r>
      <w:r>
        <w:rPr>
          <w:i/>
          <w:iCs/>
          <w:lang w:val="en-US"/>
        </w:rPr>
        <w:t xml:space="preserve"> </w:t>
      </w:r>
      <w:r>
        <w:rPr>
          <w:lang w:val="en-US"/>
        </w:rPr>
        <w:t>corresponds to the one of (</w:t>
      </w:r>
      <w:proofErr w:type="spellStart"/>
      <w:r>
        <w:rPr>
          <w:i/>
          <w:iCs/>
          <w:lang w:val="en-US"/>
        </w:rPr>
        <w:t>μ</w:t>
      </w:r>
      <w:r>
        <w:rPr>
          <w:i/>
          <w:iCs/>
          <w:sz w:val="13"/>
          <w:szCs w:val="13"/>
          <w:lang w:val="en-US"/>
        </w:rPr>
        <w:t>DL</w:t>
      </w:r>
      <w:proofErr w:type="spellEnd"/>
      <w:r>
        <w:rPr>
          <w:lang w:val="en-US"/>
        </w:rPr>
        <w:t xml:space="preserve">, </w:t>
      </w:r>
      <w:proofErr w:type="spellStart"/>
      <w:r>
        <w:rPr>
          <w:i/>
          <w:iCs/>
          <w:lang w:val="en-US"/>
        </w:rPr>
        <w:t>μ</w:t>
      </w:r>
      <w:r>
        <w:rPr>
          <w:i/>
          <w:iCs/>
          <w:sz w:val="13"/>
          <w:szCs w:val="13"/>
          <w:lang w:val="en-US"/>
        </w:rPr>
        <w:t>UL</w:t>
      </w:r>
      <w:proofErr w:type="spellEnd"/>
      <w:r>
        <w:rPr>
          <w:lang w:val="en-US"/>
        </w:rPr>
        <w:t xml:space="preserve">) resulting with the largest </w:t>
      </w:r>
      <w:r>
        <w:rPr>
          <w:i/>
          <w:iCs/>
          <w:lang w:val="en-US"/>
        </w:rPr>
        <w:t>T</w:t>
      </w:r>
      <w:r>
        <w:rPr>
          <w:i/>
          <w:iCs/>
          <w:sz w:val="13"/>
          <w:szCs w:val="13"/>
          <w:lang w:val="en-US"/>
        </w:rPr>
        <w:t>proc,2</w:t>
      </w:r>
      <w:r>
        <w:rPr>
          <w:lang w:val="en-US"/>
        </w:rPr>
        <w:t xml:space="preserve">, where the </w:t>
      </w:r>
      <w:proofErr w:type="spellStart"/>
      <w:r>
        <w:rPr>
          <w:i/>
          <w:iCs/>
          <w:lang w:val="en-US"/>
        </w:rPr>
        <w:t>μ</w:t>
      </w:r>
      <w:r>
        <w:rPr>
          <w:i/>
          <w:iCs/>
          <w:sz w:val="13"/>
          <w:szCs w:val="13"/>
          <w:lang w:val="en-US"/>
        </w:rPr>
        <w:t>DL</w:t>
      </w:r>
      <w:proofErr w:type="spellEnd"/>
      <w:r>
        <w:rPr>
          <w:i/>
          <w:iCs/>
          <w:sz w:val="13"/>
          <w:szCs w:val="13"/>
          <w:lang w:val="en-US"/>
        </w:rPr>
        <w:t xml:space="preserve"> </w:t>
      </w:r>
      <w:r>
        <w:rPr>
          <w:lang w:val="en-US"/>
        </w:rPr>
        <w:t>corresponds to the subcarrier</w:t>
      </w:r>
      <w:r>
        <w:rPr>
          <w:lang w:val="en-US"/>
        </w:rPr>
        <w:t xml:space="preserve"> </w:t>
      </w:r>
      <w:r>
        <w:rPr>
          <w:lang w:val="en-US"/>
        </w:rPr>
        <w:t>spacing of the downlink with which the PDCCH carrying the DCI scheduling the PUSCH was transmitted and</w:t>
      </w:r>
      <w:r>
        <w:rPr>
          <w:lang w:val="en-US"/>
        </w:rPr>
        <w:t xml:space="preserve"> </w:t>
      </w:r>
      <w:proofErr w:type="spellStart"/>
      <w:r>
        <w:rPr>
          <w:i/>
          <w:iCs/>
          <w:lang w:val="en-US"/>
        </w:rPr>
        <w:t>μ</w:t>
      </w:r>
      <w:r>
        <w:rPr>
          <w:i/>
          <w:iCs/>
          <w:sz w:val="13"/>
          <w:szCs w:val="13"/>
          <w:lang w:val="en-US"/>
        </w:rPr>
        <w:t>UL</w:t>
      </w:r>
      <w:proofErr w:type="spellEnd"/>
      <w:r>
        <w:rPr>
          <w:i/>
          <w:iCs/>
          <w:sz w:val="13"/>
          <w:szCs w:val="13"/>
          <w:lang w:val="en-US"/>
        </w:rPr>
        <w:t xml:space="preserve"> </w:t>
      </w:r>
      <w:r>
        <w:rPr>
          <w:lang w:val="en-US"/>
        </w:rPr>
        <w:t>corresponds to the subcarrier spacing of the uplink channel with which the PUSCH is to be transmitted,</w:t>
      </w:r>
    </w:p>
    <w:p w14:paraId="2A43A3F1" w14:textId="4CB5A881" w:rsidR="00192679" w:rsidRDefault="00192679" w:rsidP="00192679">
      <w:pPr>
        <w:pStyle w:val="ListParagraph"/>
        <w:numPr>
          <w:ilvl w:val="0"/>
          <w:numId w:val="48"/>
        </w:numPr>
        <w:spacing w:line="259" w:lineRule="auto"/>
        <w:rPr>
          <w:sz w:val="20"/>
          <w:szCs w:val="20"/>
          <w:lang w:val="en-US"/>
        </w:rPr>
      </w:pPr>
      <w:r w:rsidRPr="00F15F8D">
        <w:rPr>
          <w:sz w:val="20"/>
          <w:szCs w:val="20"/>
          <w:lang w:val="en-US"/>
        </w:rPr>
        <w:t>Alt1</w:t>
      </w:r>
      <w:r>
        <w:rPr>
          <w:sz w:val="20"/>
          <w:szCs w:val="20"/>
          <w:lang w:val="en-US"/>
        </w:rPr>
        <w:t>2:</w:t>
      </w:r>
      <w:r w:rsidRPr="00F15F8D">
        <w:rPr>
          <w:sz w:val="20"/>
          <w:szCs w:val="20"/>
          <w:lang w:val="en-US"/>
        </w:rPr>
        <w:t xml:space="preserve"> </w:t>
      </w:r>
      <w:r>
        <w:rPr>
          <w:sz w:val="20"/>
          <w:szCs w:val="20"/>
          <w:lang w:val="en-US"/>
        </w:rPr>
        <w:t>Remove the PDCCH from the list of SCS considered in the minimum PUSCH timing</w:t>
      </w:r>
    </w:p>
    <w:p w14:paraId="7FF524B8" w14:textId="77777777" w:rsidR="00192679" w:rsidRPr="00501EEF" w:rsidRDefault="00192679" w:rsidP="00192679">
      <w:pPr>
        <w:overflowPunct/>
        <w:ind w:left="1136"/>
        <w:textAlignment w:val="auto"/>
        <w:rPr>
          <w:lang w:val="en-US"/>
        </w:rPr>
      </w:pPr>
      <w:r>
        <w:rPr>
          <w:i/>
          <w:iCs/>
          <w:lang w:val="en-US"/>
        </w:rPr>
        <w:t>N</w:t>
      </w:r>
      <w:r>
        <w:rPr>
          <w:i/>
          <w:iCs/>
          <w:sz w:val="13"/>
          <w:szCs w:val="13"/>
          <w:lang w:val="en-US"/>
        </w:rPr>
        <w:t xml:space="preserve">2 </w:t>
      </w:r>
      <w:r>
        <w:rPr>
          <w:lang w:val="en-US"/>
        </w:rPr>
        <w:t xml:space="preserve">is based on </w:t>
      </w:r>
      <w:r>
        <w:rPr>
          <w:i/>
          <w:iCs/>
          <w:lang w:val="en-US"/>
        </w:rPr>
        <w:t xml:space="preserve">μ </w:t>
      </w:r>
      <w:r>
        <w:rPr>
          <w:lang w:val="en-US"/>
        </w:rPr>
        <w:t xml:space="preserve">of Table 6.4-1 and Table 6.4-2 for UE processing capability 1 and 2 respectively, where </w:t>
      </w:r>
      <w:r>
        <w:rPr>
          <w:i/>
          <w:iCs/>
          <w:lang w:val="en-US"/>
        </w:rPr>
        <w:t xml:space="preserve">μ </w:t>
      </w:r>
      <w:r>
        <w:rPr>
          <w:lang w:val="en-US"/>
        </w:rPr>
        <w:t xml:space="preserve">corresponds to </w:t>
      </w:r>
      <w:r w:rsidRPr="00192679">
        <w:rPr>
          <w:strike/>
          <w:color w:val="FF0000"/>
          <w:lang w:val="en-US"/>
        </w:rPr>
        <w:t>the one of (</w:t>
      </w:r>
      <w:proofErr w:type="spellStart"/>
      <w:r w:rsidRPr="00192679">
        <w:rPr>
          <w:i/>
          <w:iCs/>
          <w:strike/>
          <w:color w:val="FF0000"/>
          <w:lang w:val="en-US"/>
        </w:rPr>
        <w:t>μ</w:t>
      </w:r>
      <w:r w:rsidRPr="00192679">
        <w:rPr>
          <w:i/>
          <w:iCs/>
          <w:strike/>
          <w:color w:val="FF0000"/>
          <w:sz w:val="13"/>
          <w:szCs w:val="13"/>
          <w:lang w:val="en-US"/>
        </w:rPr>
        <w:t>DL</w:t>
      </w:r>
      <w:proofErr w:type="spellEnd"/>
      <w:r w:rsidRPr="00192679">
        <w:rPr>
          <w:strike/>
          <w:color w:val="FF0000"/>
          <w:lang w:val="en-US"/>
        </w:rPr>
        <w:t xml:space="preserve">, </w:t>
      </w:r>
      <w:proofErr w:type="spellStart"/>
      <w:r w:rsidRPr="00192679">
        <w:rPr>
          <w:i/>
          <w:iCs/>
          <w:strike/>
          <w:color w:val="FF0000"/>
          <w:lang w:val="en-US"/>
        </w:rPr>
        <w:t>μ</w:t>
      </w:r>
      <w:r w:rsidRPr="00192679">
        <w:rPr>
          <w:i/>
          <w:iCs/>
          <w:strike/>
          <w:color w:val="FF0000"/>
          <w:sz w:val="13"/>
          <w:szCs w:val="13"/>
          <w:lang w:val="en-US"/>
        </w:rPr>
        <w:t>UL</w:t>
      </w:r>
      <w:proofErr w:type="spellEnd"/>
      <w:r w:rsidRPr="00192679">
        <w:rPr>
          <w:strike/>
          <w:color w:val="FF0000"/>
          <w:lang w:val="en-US"/>
        </w:rPr>
        <w:t xml:space="preserve">) resulting with the largest </w:t>
      </w:r>
      <w:r w:rsidRPr="00192679">
        <w:rPr>
          <w:i/>
          <w:iCs/>
          <w:strike/>
          <w:color w:val="FF0000"/>
          <w:lang w:val="en-US"/>
        </w:rPr>
        <w:t>T</w:t>
      </w:r>
      <w:r w:rsidRPr="00192679">
        <w:rPr>
          <w:i/>
          <w:iCs/>
          <w:strike/>
          <w:color w:val="FF0000"/>
          <w:sz w:val="13"/>
          <w:szCs w:val="13"/>
          <w:lang w:val="en-US"/>
        </w:rPr>
        <w:t>proc,2</w:t>
      </w:r>
      <w:r w:rsidRPr="00192679">
        <w:rPr>
          <w:strike/>
          <w:color w:val="FF0000"/>
          <w:lang w:val="en-US"/>
        </w:rPr>
        <w:t xml:space="preserve">, where the </w:t>
      </w:r>
      <w:proofErr w:type="spellStart"/>
      <w:r w:rsidRPr="00192679">
        <w:rPr>
          <w:i/>
          <w:iCs/>
          <w:strike/>
          <w:color w:val="FF0000"/>
          <w:lang w:val="en-US"/>
        </w:rPr>
        <w:t>μ</w:t>
      </w:r>
      <w:r w:rsidRPr="00192679">
        <w:rPr>
          <w:i/>
          <w:iCs/>
          <w:strike/>
          <w:color w:val="FF0000"/>
          <w:sz w:val="13"/>
          <w:szCs w:val="13"/>
          <w:lang w:val="en-US"/>
        </w:rPr>
        <w:t>DL</w:t>
      </w:r>
      <w:proofErr w:type="spellEnd"/>
      <w:r w:rsidRPr="00192679">
        <w:rPr>
          <w:i/>
          <w:iCs/>
          <w:strike/>
          <w:color w:val="FF0000"/>
          <w:sz w:val="13"/>
          <w:szCs w:val="13"/>
          <w:lang w:val="en-US"/>
        </w:rPr>
        <w:t xml:space="preserve"> </w:t>
      </w:r>
      <w:r w:rsidRPr="00192679">
        <w:rPr>
          <w:strike/>
          <w:color w:val="FF0000"/>
          <w:lang w:val="en-US"/>
        </w:rPr>
        <w:t xml:space="preserve">corresponds to the subcarrier spacing of the downlink with which the PDCCH carrying the DCI scheduling the PUSCH was transmitted and </w:t>
      </w:r>
      <w:proofErr w:type="spellStart"/>
      <w:r w:rsidRPr="00192679">
        <w:rPr>
          <w:i/>
          <w:iCs/>
          <w:strike/>
          <w:color w:val="FF0000"/>
          <w:lang w:val="en-US"/>
        </w:rPr>
        <w:t>μ</w:t>
      </w:r>
      <w:r w:rsidRPr="00192679">
        <w:rPr>
          <w:i/>
          <w:iCs/>
          <w:strike/>
          <w:color w:val="FF0000"/>
          <w:sz w:val="13"/>
          <w:szCs w:val="13"/>
          <w:lang w:val="en-US"/>
        </w:rPr>
        <w:t>UL</w:t>
      </w:r>
      <w:proofErr w:type="spellEnd"/>
      <w:r w:rsidRPr="00192679">
        <w:rPr>
          <w:i/>
          <w:iCs/>
          <w:strike/>
          <w:color w:val="FF0000"/>
          <w:sz w:val="13"/>
          <w:szCs w:val="13"/>
          <w:lang w:val="en-US"/>
        </w:rPr>
        <w:t xml:space="preserve"> </w:t>
      </w:r>
      <w:r w:rsidRPr="00192679">
        <w:rPr>
          <w:strike/>
          <w:color w:val="FF0000"/>
          <w:lang w:val="en-US"/>
        </w:rPr>
        <w:t>corresponds to</w:t>
      </w:r>
      <w:r w:rsidRPr="00192679">
        <w:rPr>
          <w:color w:val="FF0000"/>
          <w:lang w:val="en-US"/>
        </w:rPr>
        <w:t xml:space="preserve"> </w:t>
      </w:r>
      <w:r w:rsidRPr="00192679">
        <w:rPr>
          <w:lang w:val="en-US"/>
        </w:rPr>
        <w:t>the subcarrier spacing of the uplink channel with which the PUSCH is to be transmitted,</w:t>
      </w:r>
    </w:p>
    <w:p w14:paraId="3D8BBF73" w14:textId="491F077A" w:rsidR="00A425AB" w:rsidRPr="00F15F8D" w:rsidRDefault="00192679" w:rsidP="00F15F8D">
      <w:pPr>
        <w:pStyle w:val="ListParagraph"/>
        <w:numPr>
          <w:ilvl w:val="1"/>
          <w:numId w:val="48"/>
        </w:numPr>
        <w:spacing w:after="160" w:line="259" w:lineRule="auto"/>
        <w:rPr>
          <w:sz w:val="20"/>
          <w:szCs w:val="20"/>
          <w:lang w:val="en-US"/>
        </w:rPr>
      </w:pPr>
      <w:r>
        <w:rPr>
          <w:sz w:val="20"/>
          <w:szCs w:val="20"/>
          <w:lang w:val="en-US"/>
        </w:rPr>
        <w:t>FFS</w:t>
      </w:r>
      <w:r w:rsidR="00F15F8D">
        <w:rPr>
          <w:sz w:val="20"/>
          <w:szCs w:val="20"/>
          <w:lang w:val="en-US"/>
        </w:rPr>
        <w:t xml:space="preserve">, </w:t>
      </w:r>
      <w:r w:rsidR="00DB6FF0">
        <w:rPr>
          <w:sz w:val="20"/>
          <w:szCs w:val="20"/>
          <w:lang w:val="en-US"/>
        </w:rPr>
        <w:t xml:space="preserve">if additional </w:t>
      </w:r>
      <w:r>
        <w:rPr>
          <w:sz w:val="20"/>
          <w:szCs w:val="20"/>
          <w:lang w:val="en-US"/>
        </w:rPr>
        <w:t xml:space="preserve">delay </w:t>
      </w:r>
      <w:r w:rsidR="00DB6FF0">
        <w:rPr>
          <w:sz w:val="20"/>
          <w:szCs w:val="20"/>
          <w:lang w:val="en-US"/>
        </w:rPr>
        <w:t>component</w:t>
      </w:r>
      <w:r>
        <w:rPr>
          <w:sz w:val="20"/>
          <w:szCs w:val="20"/>
          <w:lang w:val="en-US"/>
        </w:rPr>
        <w:t xml:space="preserve"> to increase the UE processing time </w:t>
      </w:r>
      <w:r w:rsidR="00DB6FF0">
        <w:rPr>
          <w:sz w:val="20"/>
          <w:szCs w:val="20"/>
          <w:lang w:val="en-US"/>
        </w:rPr>
        <w:t>should be added</w:t>
      </w:r>
      <w:r>
        <w:rPr>
          <w:sz w:val="20"/>
          <w:szCs w:val="20"/>
          <w:lang w:val="en-US"/>
        </w:rPr>
        <w:t xml:space="preserve"> with Alt2</w:t>
      </w:r>
    </w:p>
    <w:p w14:paraId="151520A4" w14:textId="77777777" w:rsidR="00A425AB" w:rsidRPr="008A2B4B" w:rsidRDefault="00A425AB" w:rsidP="008A2B4B">
      <w:pPr>
        <w:spacing w:after="160" w:line="259" w:lineRule="auto"/>
        <w:rPr>
          <w:lang w:val="en-US"/>
        </w:rPr>
      </w:pPr>
    </w:p>
    <w:p w14:paraId="75C8AA6D" w14:textId="77777777" w:rsidR="000B6A16" w:rsidRDefault="00CE5C1E" w:rsidP="000B6A16">
      <w:pPr>
        <w:pStyle w:val="Heading2"/>
      </w:pPr>
      <w:r>
        <w:t>PDCCH monitoring</w:t>
      </w:r>
    </w:p>
    <w:p w14:paraId="2E3F013F" w14:textId="77777777" w:rsidR="00D13CFD" w:rsidRPr="00181844" w:rsidRDefault="00D13CFD" w:rsidP="00D13CFD">
      <w:pPr>
        <w:rPr>
          <w:b/>
        </w:rPr>
      </w:pPr>
      <w:r w:rsidRPr="00181844">
        <w:rPr>
          <w:b/>
        </w:rPr>
        <w:t>Proposa</w:t>
      </w:r>
      <w:r w:rsidR="00181844" w:rsidRPr="00181844">
        <w:rPr>
          <w:b/>
        </w:rPr>
        <w:t xml:space="preserve">ls related to the </w:t>
      </w:r>
      <w:r w:rsidR="00CE5C1E">
        <w:rPr>
          <w:b/>
        </w:rPr>
        <w:t xml:space="preserve">PDCCH </w:t>
      </w:r>
      <w:proofErr w:type="spellStart"/>
      <w:r w:rsidR="00CE5C1E">
        <w:rPr>
          <w:b/>
        </w:rPr>
        <w:t>monitoring</w:t>
      </w:r>
      <w:r w:rsidR="00181844" w:rsidRPr="00181844">
        <w:rPr>
          <w:b/>
        </w:rPr>
        <w:t>s</w:t>
      </w:r>
      <w:proofErr w:type="spellEnd"/>
    </w:p>
    <w:tbl>
      <w:tblPr>
        <w:tblStyle w:val="TableGrid"/>
        <w:tblW w:w="0" w:type="auto"/>
        <w:tblLook w:val="04A0" w:firstRow="1" w:lastRow="0" w:firstColumn="1" w:lastColumn="0" w:noHBand="0" w:noVBand="1"/>
      </w:tblPr>
      <w:tblGrid>
        <w:gridCol w:w="704"/>
        <w:gridCol w:w="8925"/>
      </w:tblGrid>
      <w:tr w:rsidR="000E43FC" w14:paraId="063A8297" w14:textId="77777777" w:rsidTr="00103345">
        <w:tc>
          <w:tcPr>
            <w:tcW w:w="704" w:type="dxa"/>
          </w:tcPr>
          <w:p w14:paraId="18059E67" w14:textId="77777777" w:rsidR="000E43FC" w:rsidRDefault="000E43FC" w:rsidP="0035507B">
            <w:pPr>
              <w:rPr>
                <w:lang w:val="en-US"/>
              </w:rPr>
            </w:pPr>
            <w:r>
              <w:rPr>
                <w:lang w:val="en-US"/>
              </w:rPr>
              <w:t>[2]</w:t>
            </w:r>
          </w:p>
        </w:tc>
        <w:tc>
          <w:tcPr>
            <w:tcW w:w="8925" w:type="dxa"/>
          </w:tcPr>
          <w:p w14:paraId="2A9A8DB1" w14:textId="77777777" w:rsidR="000E43FC" w:rsidRPr="003455E4" w:rsidRDefault="003455E4" w:rsidP="0035507B">
            <w:pPr>
              <w:pStyle w:val="BodyText"/>
              <w:rPr>
                <w:i/>
                <w:lang w:eastAsia="zh-CN"/>
              </w:rPr>
            </w:pPr>
            <w:r w:rsidRPr="00B40D5C">
              <w:rPr>
                <w:rFonts w:hint="eastAsia"/>
                <w:b/>
                <w:i/>
                <w:lang w:eastAsia="zh-CN"/>
              </w:rPr>
              <w:t>Proposal 3:</w:t>
            </w:r>
            <w:r w:rsidRPr="00B40D5C">
              <w:rPr>
                <w:rFonts w:hint="eastAsia"/>
                <w:i/>
                <w:lang w:eastAsia="zh-CN"/>
              </w:rPr>
              <w:t xml:space="preserve"> Consider enhancements on reducing BDs for cross-carrier scheduling, e.g. by DCI size alignment between DCIs scheduling different cells.</w:t>
            </w:r>
          </w:p>
        </w:tc>
      </w:tr>
      <w:tr w:rsidR="000E43FC" w14:paraId="44E80C45" w14:textId="77777777" w:rsidTr="00103345">
        <w:tc>
          <w:tcPr>
            <w:tcW w:w="704" w:type="dxa"/>
          </w:tcPr>
          <w:p w14:paraId="0DB092AE" w14:textId="77777777" w:rsidR="000E43FC" w:rsidRDefault="000E43FC" w:rsidP="0035507B">
            <w:pPr>
              <w:rPr>
                <w:lang w:val="en-US"/>
              </w:rPr>
            </w:pPr>
            <w:r>
              <w:rPr>
                <w:lang w:val="en-US"/>
              </w:rPr>
              <w:t>[3]</w:t>
            </w:r>
          </w:p>
        </w:tc>
        <w:tc>
          <w:tcPr>
            <w:tcW w:w="8925" w:type="dxa"/>
          </w:tcPr>
          <w:p w14:paraId="49F7DD0D" w14:textId="77777777" w:rsidR="000E43FC" w:rsidRPr="00B04C21" w:rsidRDefault="000D2360" w:rsidP="000D2360">
            <w:pPr>
              <w:pStyle w:val="BodyText"/>
              <w:spacing w:before="120"/>
              <w:rPr>
                <w:lang w:eastAsia="zh-CN"/>
              </w:rPr>
            </w:pPr>
            <w:r w:rsidRPr="00B40D5C">
              <w:rPr>
                <w:lang w:eastAsia="zh-CN"/>
              </w:rPr>
              <w:fldChar w:fldCharType="begin"/>
            </w:r>
            <w:r w:rsidRPr="00B40D5C">
              <w:rPr>
                <w:lang w:eastAsia="zh-CN"/>
              </w:rPr>
              <w:instrText xml:space="preserve"> REF _Ref521146463 \h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1</w:t>
            </w:r>
            <w:r w:rsidRPr="00B40D5C">
              <w:rPr>
                <w:rFonts w:eastAsiaTheme="minorEastAsia"/>
                <w:i/>
                <w:u w:val="single"/>
                <w:lang w:eastAsia="zh-CN"/>
              </w:rPr>
              <w:t>:</w:t>
            </w:r>
            <w:r w:rsidRPr="00B40D5C">
              <w:rPr>
                <w:rFonts w:eastAsiaTheme="minorEastAsia"/>
                <w:i/>
                <w:lang w:eastAsia="zh-CN"/>
              </w:rPr>
              <w:t xml:space="preserve"> RAN1 should clarify whether the agreement made in RAN1#96 </w:t>
            </w:r>
            <w:r>
              <w:rPr>
                <w:rFonts w:eastAsiaTheme="minorEastAsia"/>
                <w:i/>
                <w:lang w:eastAsia="zh-CN"/>
              </w:rPr>
              <w:t xml:space="preserve">[on BD/CCE limits] </w:t>
            </w:r>
            <w:r w:rsidRPr="00B40D5C">
              <w:rPr>
                <w:rFonts w:eastAsiaTheme="minorEastAsia"/>
                <w:i/>
                <w:lang w:eastAsia="zh-CN"/>
              </w:rPr>
              <w:t>is applicable only to the mix numerologies cases, or applicable to all the cross-carrier scheduling cases.</w:t>
            </w:r>
            <w:r w:rsidRPr="00B40D5C">
              <w:rPr>
                <w:lang w:eastAsia="zh-CN"/>
              </w:rPr>
              <w:fldChar w:fldCharType="end"/>
            </w:r>
          </w:p>
        </w:tc>
      </w:tr>
      <w:tr w:rsidR="000E43FC" w14:paraId="71982867" w14:textId="77777777" w:rsidTr="00103345">
        <w:tc>
          <w:tcPr>
            <w:tcW w:w="704" w:type="dxa"/>
          </w:tcPr>
          <w:p w14:paraId="0A5009A6" w14:textId="77777777" w:rsidR="000E43FC" w:rsidRDefault="000E43FC" w:rsidP="0035507B">
            <w:pPr>
              <w:rPr>
                <w:lang w:val="en-US"/>
              </w:rPr>
            </w:pPr>
            <w:r>
              <w:rPr>
                <w:lang w:val="en-US"/>
              </w:rPr>
              <w:t>[6]</w:t>
            </w:r>
          </w:p>
        </w:tc>
        <w:tc>
          <w:tcPr>
            <w:tcW w:w="8925" w:type="dxa"/>
          </w:tcPr>
          <w:p w14:paraId="3B8ED542" w14:textId="77777777" w:rsidR="000E43FC" w:rsidRPr="00740150" w:rsidRDefault="00740150" w:rsidP="00740150">
            <w:pPr>
              <w:spacing w:line="360" w:lineRule="auto"/>
              <w:rPr>
                <w:i/>
              </w:rPr>
            </w:pPr>
            <w:r w:rsidRPr="00C77D00">
              <w:rPr>
                <w:rFonts w:hint="eastAsia"/>
                <w:b/>
                <w:i/>
              </w:rPr>
              <w:t xml:space="preserve">Proposal </w:t>
            </w:r>
            <w:proofErr w:type="gramStart"/>
            <w:r w:rsidRPr="00C77D00">
              <w:rPr>
                <w:rFonts w:hint="eastAsia"/>
                <w:b/>
                <w:i/>
              </w:rPr>
              <w:t>4</w:t>
            </w:r>
            <w:r w:rsidRPr="00C77D00">
              <w:rPr>
                <w:rFonts w:hint="eastAsia"/>
                <w:i/>
              </w:rPr>
              <w:t>:Further</w:t>
            </w:r>
            <w:proofErr w:type="gramEnd"/>
            <w:r w:rsidRPr="00C77D00">
              <w:rPr>
                <w:rFonts w:hint="eastAsia"/>
                <w:i/>
              </w:rPr>
              <w:t xml:space="preserve"> study enhancements to search space configuration for cross-carrier scheduling.</w:t>
            </w:r>
          </w:p>
        </w:tc>
      </w:tr>
      <w:tr w:rsidR="000E43FC" w14:paraId="063AED5F" w14:textId="77777777" w:rsidTr="00103345">
        <w:tc>
          <w:tcPr>
            <w:tcW w:w="704" w:type="dxa"/>
          </w:tcPr>
          <w:p w14:paraId="1986F136" w14:textId="77777777" w:rsidR="000E43FC" w:rsidRDefault="000E43FC" w:rsidP="0035507B">
            <w:pPr>
              <w:rPr>
                <w:lang w:val="en-US"/>
              </w:rPr>
            </w:pPr>
            <w:r>
              <w:rPr>
                <w:lang w:val="en-US"/>
              </w:rPr>
              <w:t>[8]</w:t>
            </w:r>
          </w:p>
        </w:tc>
        <w:tc>
          <w:tcPr>
            <w:tcW w:w="8925" w:type="dxa"/>
          </w:tcPr>
          <w:p w14:paraId="68E076D0" w14:textId="77777777" w:rsidR="000E43FC" w:rsidRPr="00CE5C1E" w:rsidRDefault="00CE5C1E" w:rsidP="00CE5C1E">
            <w:pPr>
              <w:rPr>
                <w:rFonts w:eastAsia="Times New Roman"/>
                <w:i/>
              </w:rPr>
            </w:pPr>
            <w:r w:rsidRPr="007E6DE2">
              <w:rPr>
                <w:rFonts w:eastAsia="Times New Roman"/>
                <w:b/>
                <w:i/>
              </w:rPr>
              <w:t>Proposal</w:t>
            </w:r>
            <w:r>
              <w:rPr>
                <w:rFonts w:eastAsia="Times New Roman"/>
                <w:b/>
                <w:i/>
              </w:rPr>
              <w:t>-7</w:t>
            </w:r>
            <w:r w:rsidRPr="007E6DE2">
              <w:rPr>
                <w:rFonts w:eastAsia="Times New Roman"/>
                <w:b/>
                <w:i/>
              </w:rPr>
              <w:t>:</w:t>
            </w:r>
            <w:r w:rsidRPr="007E6DE2">
              <w:rPr>
                <w:rFonts w:eastAsia="Times New Roman"/>
                <w:i/>
              </w:rPr>
              <w:t xml:space="preserve"> For R16 UE, introduce RRC parameter </w:t>
            </w:r>
            <w:r>
              <w:rPr>
                <w:rFonts w:eastAsia="Times New Roman"/>
                <w:i/>
              </w:rPr>
              <w:t>for</w:t>
            </w:r>
            <w:r w:rsidRPr="007E6DE2">
              <w:rPr>
                <w:rFonts w:eastAsia="Times New Roman"/>
                <w:i/>
              </w:rPr>
              <w:t xml:space="preserve"> scheduled cell to configure number of PDCCH candidates for the scheduled cell in the</w:t>
            </w:r>
            <w:r>
              <w:rPr>
                <w:rFonts w:eastAsia="Times New Roman"/>
                <w:i/>
              </w:rPr>
              <w:t xml:space="preserve"> configured</w:t>
            </w:r>
            <w:r w:rsidRPr="007E6DE2">
              <w:rPr>
                <w:rFonts w:eastAsia="Times New Roman"/>
                <w:i/>
              </w:rPr>
              <w:t xml:space="preserve"> search-space sets of</w:t>
            </w:r>
            <w:r>
              <w:rPr>
                <w:rFonts w:eastAsia="Times New Roman"/>
                <w:i/>
              </w:rPr>
              <w:t xml:space="preserve"> the</w:t>
            </w:r>
            <w:r w:rsidRPr="007E6DE2">
              <w:rPr>
                <w:rFonts w:eastAsia="Times New Roman"/>
                <w:i/>
              </w:rPr>
              <w:t xml:space="preserve"> scheduling cell. </w:t>
            </w:r>
          </w:p>
        </w:tc>
      </w:tr>
      <w:tr w:rsidR="000E43FC" w14:paraId="6F86CF94" w14:textId="77777777" w:rsidTr="00103345">
        <w:tc>
          <w:tcPr>
            <w:tcW w:w="704" w:type="dxa"/>
          </w:tcPr>
          <w:p w14:paraId="1DB106E4" w14:textId="77777777" w:rsidR="000E43FC" w:rsidRPr="00BE1E6B" w:rsidRDefault="000E43FC" w:rsidP="0035507B">
            <w:pPr>
              <w:rPr>
                <w:lang w:val="en-US"/>
              </w:rPr>
            </w:pPr>
            <w:r w:rsidRPr="00BE1E6B">
              <w:rPr>
                <w:lang w:val="en-US"/>
              </w:rPr>
              <w:t>[9]</w:t>
            </w:r>
          </w:p>
        </w:tc>
        <w:tc>
          <w:tcPr>
            <w:tcW w:w="8925" w:type="dxa"/>
          </w:tcPr>
          <w:p w14:paraId="2B622734" w14:textId="77777777" w:rsidR="000E43FC" w:rsidRPr="00BE1E6B" w:rsidRDefault="00CE5C1E" w:rsidP="00CE5C1E">
            <w:pPr>
              <w:jc w:val="both"/>
              <w:rPr>
                <w:lang w:eastAsia="zh-CN"/>
              </w:rPr>
            </w:pPr>
            <w:r w:rsidRPr="00BE1E6B">
              <w:rPr>
                <w:b/>
                <w:lang w:eastAsia="zh-CN"/>
              </w:rPr>
              <w:t>Proposal 1</w:t>
            </w:r>
            <w:r w:rsidRPr="00BE1E6B">
              <w:rPr>
                <w:lang w:eastAsia="zh-CN"/>
              </w:rPr>
              <w:t>. The PDCCH monitoring occasion determination should be based on the numerology of scheduling cell in cross-carrier scheduling with different numerologies.</w:t>
            </w:r>
          </w:p>
        </w:tc>
      </w:tr>
    </w:tbl>
    <w:p w14:paraId="55B5C2F8" w14:textId="3E5FDC2D" w:rsidR="002D7684" w:rsidRDefault="002D7684" w:rsidP="003A44FB"/>
    <w:p w14:paraId="3D410DB8" w14:textId="5FC88530" w:rsidR="00354966" w:rsidRDefault="00354966" w:rsidP="003A44FB">
      <w:r w:rsidRPr="00B40D5C">
        <w:rPr>
          <w:lang w:eastAsia="zh-CN"/>
        </w:rPr>
        <w:fldChar w:fldCharType="begin"/>
      </w:r>
      <w:r w:rsidRPr="00B40D5C">
        <w:rPr>
          <w:lang w:eastAsia="zh-CN"/>
        </w:rPr>
        <w:instrText xml:space="preserve"> REF _Ref521146463 \h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1</w:t>
      </w:r>
      <w:r w:rsidR="001C1DCA">
        <w:rPr>
          <w:rFonts w:eastAsiaTheme="minorEastAsia"/>
          <w:i/>
          <w:noProof/>
          <w:u w:val="single"/>
          <w:lang w:eastAsia="zh-CN"/>
        </w:rPr>
        <w:t xml:space="preserve"> of [3]</w:t>
      </w:r>
      <w:r w:rsidRPr="00B40D5C">
        <w:rPr>
          <w:rFonts w:eastAsiaTheme="minorEastAsia"/>
          <w:i/>
          <w:u w:val="single"/>
          <w:lang w:eastAsia="zh-CN"/>
        </w:rPr>
        <w:t>:</w:t>
      </w:r>
      <w:r w:rsidRPr="00B40D5C">
        <w:rPr>
          <w:rFonts w:eastAsiaTheme="minorEastAsia"/>
          <w:i/>
          <w:lang w:eastAsia="zh-CN"/>
        </w:rPr>
        <w:t xml:space="preserve"> RAN1 should clarify whether the agreement made in RAN1#96 </w:t>
      </w:r>
      <w:r>
        <w:rPr>
          <w:rFonts w:eastAsiaTheme="minorEastAsia"/>
          <w:i/>
          <w:lang w:eastAsia="zh-CN"/>
        </w:rPr>
        <w:t xml:space="preserve">[on BD/CCE limits] </w:t>
      </w:r>
      <w:r w:rsidRPr="00B40D5C">
        <w:rPr>
          <w:rFonts w:eastAsiaTheme="minorEastAsia"/>
          <w:i/>
          <w:lang w:eastAsia="zh-CN"/>
        </w:rPr>
        <w:t>is applicable only to the mix numerologies cases, or applicable to all the cross-carrier scheduling cases.</w:t>
      </w:r>
      <w:r w:rsidRPr="00B40D5C">
        <w:rPr>
          <w:lang w:eastAsia="zh-CN"/>
        </w:rPr>
        <w:fldChar w:fldCharType="end"/>
      </w:r>
    </w:p>
    <w:p w14:paraId="06CB60A7" w14:textId="40FE0D16" w:rsidR="0054033F" w:rsidRDefault="0020321E" w:rsidP="003A44FB">
      <w:r>
        <w:rPr>
          <w:b/>
          <w:highlight w:val="yellow"/>
        </w:rPr>
        <w:t>Offline agreement</w:t>
      </w:r>
      <w:r w:rsidR="00354966" w:rsidRPr="00354966">
        <w:rPr>
          <w:b/>
        </w:rPr>
        <w:t>:</w:t>
      </w:r>
      <w:r w:rsidR="00354966">
        <w:rPr>
          <w:b/>
        </w:rPr>
        <w:t xml:space="preserve"> </w:t>
      </w:r>
      <w:r w:rsidR="002B031C">
        <w:t>A</w:t>
      </w:r>
      <w:r w:rsidR="00354966">
        <w:t>greement is applicable to</w:t>
      </w:r>
      <w:r>
        <w:t xml:space="preserve"> cross-carrier scheduling with the same numerologies and for cross-carrier scheduling with different subcarrier spacings</w:t>
      </w:r>
    </w:p>
    <w:p w14:paraId="2A8ACCB4" w14:textId="77777777" w:rsidR="00354966" w:rsidRDefault="00354966" w:rsidP="00354966">
      <w:pPr>
        <w:spacing w:line="360" w:lineRule="auto"/>
        <w:rPr>
          <w:b/>
          <w:i/>
        </w:rPr>
      </w:pPr>
    </w:p>
    <w:p w14:paraId="0117B124" w14:textId="03FA0E58" w:rsidR="00BE1E6B" w:rsidRPr="008A2B4B" w:rsidRDefault="00BE1E6B" w:rsidP="003A44FB">
      <w:pPr>
        <w:rPr>
          <w:lang w:eastAsia="zh-CN"/>
        </w:rPr>
      </w:pPr>
      <w:r w:rsidRPr="008A2B4B">
        <w:rPr>
          <w:b/>
          <w:lang w:eastAsia="zh-CN"/>
        </w:rPr>
        <w:t>Proposal 1 of [9]</w:t>
      </w:r>
      <w:r w:rsidRPr="008A2B4B">
        <w:rPr>
          <w:lang w:eastAsia="zh-CN"/>
        </w:rPr>
        <w:t>. The PDCCH monitoring occasion determination should be based on the numerology of scheduling cell in cross-carrier scheduling with different numerologies</w:t>
      </w:r>
    </w:p>
    <w:p w14:paraId="75D4CEA4" w14:textId="4C1D9286" w:rsidR="00BE1E6B" w:rsidRPr="00D66F36" w:rsidRDefault="00D66F36" w:rsidP="003A44FB">
      <w:r w:rsidRPr="00886DC7">
        <w:rPr>
          <w:b/>
          <w:highlight w:val="green"/>
        </w:rPr>
        <w:t>Conclusion:</w:t>
      </w:r>
      <w:r w:rsidRPr="00D66F36">
        <w:rPr>
          <w:b/>
        </w:rPr>
        <w:t xml:space="preserve"> </w:t>
      </w:r>
      <w:r>
        <w:t>This is how the PDCCH monitoring occasions are defined in Rel-15 and no other soluti</w:t>
      </w:r>
      <w:r w:rsidR="00886DC7">
        <w:t>o</w:t>
      </w:r>
      <w:r>
        <w:t>ns have been proposed or identified</w:t>
      </w:r>
    </w:p>
    <w:p w14:paraId="70D15D11" w14:textId="77777777" w:rsidR="00805A38" w:rsidRPr="00BE1E6B" w:rsidRDefault="00805A38" w:rsidP="003A44FB"/>
    <w:p w14:paraId="390599CF" w14:textId="77777777" w:rsidR="000B6A16" w:rsidRDefault="002E5F76" w:rsidP="000B6A16">
      <w:pPr>
        <w:pStyle w:val="Heading2"/>
      </w:pPr>
      <w:r>
        <w:t>Support for contiguous data transmission</w:t>
      </w:r>
    </w:p>
    <w:p w14:paraId="26EA5B64" w14:textId="77777777" w:rsidR="00D13CFD" w:rsidRPr="00181844" w:rsidRDefault="00181844" w:rsidP="00D13CFD">
      <w:pPr>
        <w:rPr>
          <w:b/>
        </w:rPr>
      </w:pPr>
      <w:r w:rsidRPr="00181844">
        <w:rPr>
          <w:b/>
        </w:rPr>
        <w:t>Proposals related to how to support contiguous data transmission w</w:t>
      </w:r>
      <w:r>
        <w:rPr>
          <w:b/>
        </w:rPr>
        <w:t xml:space="preserve">hen scheduling from lower to </w:t>
      </w:r>
      <w:r w:rsidRPr="00181844">
        <w:rPr>
          <w:b/>
        </w:rPr>
        <w:t>higher SCS</w:t>
      </w:r>
    </w:p>
    <w:tbl>
      <w:tblPr>
        <w:tblStyle w:val="TableGrid"/>
        <w:tblW w:w="0" w:type="auto"/>
        <w:tblLook w:val="04A0" w:firstRow="1" w:lastRow="0" w:firstColumn="1" w:lastColumn="0" w:noHBand="0" w:noVBand="1"/>
      </w:tblPr>
      <w:tblGrid>
        <w:gridCol w:w="704"/>
        <w:gridCol w:w="8925"/>
      </w:tblGrid>
      <w:tr w:rsidR="000E43FC" w14:paraId="22943D16" w14:textId="77777777" w:rsidTr="00103345">
        <w:tc>
          <w:tcPr>
            <w:tcW w:w="704" w:type="dxa"/>
          </w:tcPr>
          <w:p w14:paraId="07C0BFDB" w14:textId="77777777" w:rsidR="000E43FC" w:rsidRDefault="000E43FC" w:rsidP="0035507B">
            <w:pPr>
              <w:rPr>
                <w:lang w:val="en-US"/>
              </w:rPr>
            </w:pPr>
            <w:r>
              <w:rPr>
                <w:lang w:val="en-US"/>
              </w:rPr>
              <w:t>[1]</w:t>
            </w:r>
          </w:p>
        </w:tc>
        <w:tc>
          <w:tcPr>
            <w:tcW w:w="8925" w:type="dxa"/>
          </w:tcPr>
          <w:p w14:paraId="6DB7F681" w14:textId="4578B17E" w:rsidR="001C1DCA" w:rsidRDefault="001C1DCA" w:rsidP="0035507B">
            <w:pPr>
              <w:rPr>
                <w:b/>
                <w:i/>
                <w:lang w:val="en-AU"/>
              </w:rPr>
            </w:pPr>
            <w:r w:rsidRPr="00B442B4">
              <w:rPr>
                <w:b/>
                <w:i/>
                <w:lang w:val="en-AU"/>
              </w:rPr>
              <w:t>Observation 2:</w:t>
            </w:r>
            <w:r w:rsidRPr="00B442B4">
              <w:rPr>
                <w:i/>
                <w:lang w:val="en-AU"/>
              </w:rPr>
              <w:t xml:space="preserve"> For cases of lower-SCS cell scheduling higher-SCS cell, the number of HARQ processes is not enough to support contiguous data transmission in the higher-SCS scheduled cell.</w:t>
            </w:r>
          </w:p>
          <w:p w14:paraId="088CF4B3" w14:textId="0F37E0CE" w:rsidR="000E43FC" w:rsidRPr="007C579A" w:rsidRDefault="003455E4" w:rsidP="0035507B">
            <w:pPr>
              <w:rPr>
                <w:lang w:val="en-AU"/>
              </w:rPr>
            </w:pPr>
            <w:r w:rsidRPr="00B442B4">
              <w:rPr>
                <w:b/>
                <w:i/>
                <w:lang w:val="en-AU"/>
              </w:rPr>
              <w:t>Proposal 3:</w:t>
            </w:r>
            <w:r w:rsidRPr="00B442B4">
              <w:rPr>
                <w:i/>
                <w:lang w:val="en-AU"/>
              </w:rPr>
              <w:t xml:space="preserve"> For contiguous data transmission with cross-carrier scheduling with different numerologies, single DCI scheduling one TB across multiple slots is supported.</w:t>
            </w:r>
          </w:p>
        </w:tc>
      </w:tr>
      <w:tr w:rsidR="000E43FC" w14:paraId="09E4FDFF" w14:textId="77777777" w:rsidTr="00103345">
        <w:tc>
          <w:tcPr>
            <w:tcW w:w="704" w:type="dxa"/>
          </w:tcPr>
          <w:p w14:paraId="0CD58C87" w14:textId="77777777" w:rsidR="000E43FC" w:rsidRDefault="000E43FC" w:rsidP="0035507B">
            <w:pPr>
              <w:rPr>
                <w:lang w:val="en-US"/>
              </w:rPr>
            </w:pPr>
            <w:r>
              <w:rPr>
                <w:lang w:val="en-US"/>
              </w:rPr>
              <w:t>[3]</w:t>
            </w:r>
          </w:p>
        </w:tc>
        <w:tc>
          <w:tcPr>
            <w:tcW w:w="8925" w:type="dxa"/>
          </w:tcPr>
          <w:p w14:paraId="777CDB3A" w14:textId="77777777" w:rsidR="000D2360" w:rsidRDefault="000D2360" w:rsidP="000D2360">
            <w:pPr>
              <w:pStyle w:val="BodyText"/>
              <w:spacing w:before="120"/>
              <w:rPr>
                <w:lang w:eastAsia="zh-CN"/>
              </w:rPr>
            </w:pPr>
            <w:r w:rsidRPr="00B40D5C">
              <w:rPr>
                <w:lang w:eastAsia="zh-CN"/>
              </w:rPr>
              <w:fldChar w:fldCharType="begin"/>
            </w:r>
            <w:r w:rsidRPr="00B40D5C">
              <w:rPr>
                <w:lang w:eastAsia="zh-CN"/>
              </w:rPr>
              <w:instrText xml:space="preserve"> REF _Ref806111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Observation </w:t>
            </w:r>
            <w:r w:rsidRPr="00B40D5C">
              <w:rPr>
                <w:rFonts w:eastAsiaTheme="minorEastAsia"/>
                <w:i/>
                <w:noProof/>
                <w:u w:val="single"/>
                <w:lang w:eastAsia="zh-CN"/>
              </w:rPr>
              <w:t>1</w:t>
            </w:r>
            <w:r w:rsidRPr="00B40D5C">
              <w:rPr>
                <w:rFonts w:eastAsiaTheme="minorEastAsia"/>
                <w:i/>
                <w:u w:val="single"/>
                <w:lang w:eastAsia="zh-CN"/>
              </w:rPr>
              <w:t>:</w:t>
            </w:r>
            <w:r w:rsidRPr="00B40D5C">
              <w:rPr>
                <w:rFonts w:eastAsiaTheme="minorEastAsia"/>
                <w:i/>
                <w:lang w:eastAsia="zh-CN"/>
              </w:rPr>
              <w:t xml:space="preserve"> </w:t>
            </w:r>
            <w:r w:rsidRPr="00B40D5C">
              <w:rPr>
                <w:rFonts w:eastAsiaTheme="minorEastAsia"/>
                <w:bCs/>
                <w:i/>
                <w:lang w:eastAsia="zh-CN"/>
              </w:rPr>
              <w:t>Support of</w:t>
            </w:r>
            <w:r w:rsidRPr="00B40D5C">
              <w:t xml:space="preserve"> </w:t>
            </w:r>
            <w:r w:rsidRPr="00B40D5C">
              <w:rPr>
                <w:rFonts w:eastAsiaTheme="minorEastAsia"/>
                <w:bCs/>
                <w:i/>
                <w:lang w:eastAsia="zh-CN"/>
              </w:rPr>
              <w:t>multi-slot scheduling may either have difficulty in DCI design, or introduce</w:t>
            </w:r>
            <w:r w:rsidRPr="00B40D5C">
              <w:t xml:space="preserve"> </w:t>
            </w:r>
            <w:r w:rsidRPr="00B40D5C">
              <w:rPr>
                <w:rFonts w:eastAsiaTheme="minorEastAsia"/>
                <w:bCs/>
                <w:i/>
                <w:lang w:eastAsia="zh-CN"/>
              </w:rPr>
              <w:t>processing complexity of UE implementation</w:t>
            </w:r>
            <w:r w:rsidRPr="00B40D5C">
              <w:rPr>
                <w:rFonts w:eastAsiaTheme="minorEastAsia"/>
                <w:i/>
                <w:lang w:eastAsia="zh-CN"/>
              </w:rPr>
              <w:t>.</w:t>
            </w:r>
            <w:r w:rsidRPr="00B40D5C">
              <w:rPr>
                <w:lang w:eastAsia="zh-CN"/>
              </w:rPr>
              <w:fldChar w:fldCharType="end"/>
            </w:r>
          </w:p>
          <w:p w14:paraId="0BF32527" w14:textId="77777777" w:rsidR="000E43FC" w:rsidRPr="00B04C21" w:rsidRDefault="000D2360" w:rsidP="000D2360">
            <w:pPr>
              <w:pStyle w:val="BodyText"/>
              <w:spacing w:before="120"/>
              <w:rPr>
                <w:lang w:eastAsia="zh-CN"/>
              </w:rPr>
            </w:pPr>
            <w:r w:rsidRPr="00B40D5C">
              <w:rPr>
                <w:lang w:eastAsia="zh-CN"/>
              </w:rPr>
              <w:fldChar w:fldCharType="begin"/>
            </w:r>
            <w:r w:rsidRPr="00B40D5C">
              <w:rPr>
                <w:lang w:eastAsia="zh-CN"/>
              </w:rPr>
              <w:instrText xml:space="preserve"> REF _Ref534562496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2</w:t>
            </w:r>
            <w:r w:rsidRPr="00B40D5C">
              <w:rPr>
                <w:rFonts w:eastAsiaTheme="minorEastAsia"/>
                <w:i/>
                <w:u w:val="single"/>
                <w:lang w:eastAsia="zh-CN"/>
              </w:rPr>
              <w:t>:</w:t>
            </w:r>
            <w:r w:rsidRPr="00B40D5C">
              <w:rPr>
                <w:rFonts w:eastAsiaTheme="minorEastAsia"/>
                <w:i/>
                <w:lang w:eastAsia="zh-CN"/>
              </w:rPr>
              <w:t xml:space="preserve"> In the case of cross-carrier scheduling where the SCS of the PDSCH is larger than that of the PDCCH, a UE should be able to process more than one unicast DCI scheduling PDSCH per scheduled cell.</w:t>
            </w:r>
            <w:r w:rsidRPr="00B40D5C">
              <w:rPr>
                <w:lang w:eastAsia="zh-CN"/>
              </w:rPr>
              <w:fldChar w:fldCharType="end"/>
            </w:r>
          </w:p>
        </w:tc>
      </w:tr>
      <w:tr w:rsidR="000E43FC" w14:paraId="62B1CCFC" w14:textId="77777777" w:rsidTr="00103345">
        <w:tc>
          <w:tcPr>
            <w:tcW w:w="704" w:type="dxa"/>
          </w:tcPr>
          <w:p w14:paraId="30F0D549" w14:textId="77777777" w:rsidR="000E43FC" w:rsidRDefault="000E43FC" w:rsidP="0035507B">
            <w:pPr>
              <w:rPr>
                <w:lang w:val="en-US"/>
              </w:rPr>
            </w:pPr>
            <w:r>
              <w:rPr>
                <w:lang w:val="en-US"/>
              </w:rPr>
              <w:t>[4]</w:t>
            </w:r>
          </w:p>
        </w:tc>
        <w:tc>
          <w:tcPr>
            <w:tcW w:w="8925" w:type="dxa"/>
          </w:tcPr>
          <w:p w14:paraId="1EEC20A8" w14:textId="63ADA033" w:rsidR="0054033F" w:rsidRDefault="0054033F" w:rsidP="00BD39F3">
            <w:pPr>
              <w:rPr>
                <w:b/>
                <w:bCs/>
                <w:i/>
                <w:iCs/>
                <w:lang w:eastAsia="zh-CN"/>
              </w:rPr>
            </w:pPr>
            <w:r>
              <w:rPr>
                <w:rFonts w:hint="eastAsia"/>
                <w:b/>
                <w:bCs/>
                <w:i/>
                <w:iCs/>
                <w:lang w:eastAsia="zh-CN"/>
              </w:rPr>
              <w:t>Observation 1</w:t>
            </w:r>
            <w:r>
              <w:rPr>
                <w:rFonts w:hint="eastAsia"/>
                <w:i/>
                <w:iCs/>
                <w:lang w:eastAsia="zh-CN"/>
              </w:rPr>
              <w:t>: In case of lower SCS PDCCH scheduling a higher SCS PDSCH, the number of BDs may be not enough to simultaneously schedule all the DL slots and UL slots.</w:t>
            </w:r>
          </w:p>
          <w:p w14:paraId="22332D75" w14:textId="34C905B1" w:rsidR="000E43FC" w:rsidRDefault="00BD39F3" w:rsidP="00BD39F3">
            <w:pPr>
              <w:rPr>
                <w:i/>
                <w:iCs/>
                <w:lang w:eastAsia="zh-CN"/>
              </w:rPr>
            </w:pPr>
            <w:r>
              <w:rPr>
                <w:rFonts w:hint="eastAsia"/>
                <w:b/>
                <w:bCs/>
                <w:i/>
                <w:iCs/>
                <w:lang w:eastAsia="zh-CN"/>
              </w:rPr>
              <w:t>Observation 2</w:t>
            </w:r>
            <w:r>
              <w:rPr>
                <w:rFonts w:hint="eastAsia"/>
                <w:i/>
                <w:iCs/>
                <w:lang w:eastAsia="zh-CN"/>
              </w:rPr>
              <w:t xml:space="preserve">: Multi-slot scheduling </w:t>
            </w:r>
            <w:r>
              <w:rPr>
                <w:i/>
                <w:iCs/>
                <w:lang w:eastAsia="zh-CN"/>
              </w:rPr>
              <w:t>can</w:t>
            </w:r>
            <w:r>
              <w:rPr>
                <w:rFonts w:hint="eastAsia"/>
                <w:i/>
                <w:iCs/>
                <w:lang w:eastAsia="zh-CN"/>
              </w:rPr>
              <w:t xml:space="preserve"> reduce the PDCCH blockage probability </w:t>
            </w:r>
            <w:r>
              <w:rPr>
                <w:i/>
                <w:iCs/>
                <w:lang w:eastAsia="zh-CN"/>
              </w:rPr>
              <w:t>especially for the</w:t>
            </w:r>
            <w:r>
              <w:rPr>
                <w:rFonts w:hint="eastAsia"/>
                <w:i/>
                <w:iCs/>
                <w:lang w:eastAsia="zh-CN"/>
              </w:rPr>
              <w:t xml:space="preserve"> case of one</w:t>
            </w:r>
            <w:r>
              <w:rPr>
                <w:i/>
                <w:iCs/>
              </w:rPr>
              <w:t xml:space="preserve"> lower SCS PDCCH scheduling a higher SCS PDSCH</w:t>
            </w:r>
            <w:r>
              <w:rPr>
                <w:rFonts w:hint="eastAsia"/>
                <w:i/>
                <w:iCs/>
                <w:lang w:eastAsia="zh-CN"/>
              </w:rPr>
              <w:t>.</w:t>
            </w:r>
          </w:p>
          <w:p w14:paraId="2063B67A" w14:textId="77777777" w:rsidR="00BD39F3" w:rsidRDefault="00BD39F3" w:rsidP="00BD39F3">
            <w:pPr>
              <w:rPr>
                <w:i/>
                <w:lang w:eastAsia="zh-CN"/>
              </w:rPr>
            </w:pPr>
            <w:r>
              <w:rPr>
                <w:b/>
                <w:i/>
                <w:lang w:eastAsia="zh-CN"/>
              </w:rPr>
              <w:t>Proposal 1</w:t>
            </w:r>
            <w:r>
              <w:rPr>
                <w:i/>
                <w:lang w:eastAsia="zh-CN"/>
              </w:rPr>
              <w:t xml:space="preserve">: For multi-slot scheduling, one DCI can schedule up to </w:t>
            </w:r>
            <m:oMath>
              <m:f>
                <m:fPr>
                  <m:ctrlPr>
                    <w:rPr>
                      <w:rFonts w:ascii="Cambria Math" w:hAnsi="Cambria Math"/>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w:rPr>
                              <w:rFonts w:ascii="Cambria Math" w:hAnsi="Cambria Math"/>
                              <w:lang w:eastAsia="zh-CN"/>
                            </w:rPr>
                            <m:t>PDCCH</m:t>
                          </m:r>
                        </m:sub>
                      </m:sSub>
                    </m:sup>
                  </m:sSup>
                </m:den>
              </m:f>
            </m:oMath>
            <w:r>
              <w:rPr>
                <w:i/>
                <w:lang w:eastAsia="zh-CN"/>
              </w:rPr>
              <w:t xml:space="preserve"> DL/UL slots.</w:t>
            </w:r>
          </w:p>
          <w:p w14:paraId="71FB4B2D" w14:textId="77777777" w:rsidR="00BD39F3" w:rsidRDefault="00BD39F3" w:rsidP="00BD39F3">
            <w:pPr>
              <w:rPr>
                <w:i/>
                <w:lang w:eastAsia="zh-CN"/>
              </w:rPr>
            </w:pPr>
            <w:r>
              <w:rPr>
                <w:rFonts w:hint="eastAsia"/>
                <w:b/>
                <w:i/>
                <w:lang w:eastAsia="zh-CN"/>
              </w:rPr>
              <w:t>P</w:t>
            </w:r>
            <w:r>
              <w:rPr>
                <w:b/>
                <w:i/>
                <w:lang w:eastAsia="zh-CN"/>
              </w:rPr>
              <w:t>roposal 2</w:t>
            </w:r>
            <w:r>
              <w:rPr>
                <w:i/>
                <w:lang w:eastAsia="zh-CN"/>
              </w:rPr>
              <w:t xml:space="preserve">: To support multi-slot scheduling, add a field indicating the number of scheduled DL/UL slots in the RRC configuration IE, i.e., </w:t>
            </w:r>
            <w:r>
              <w:rPr>
                <w:i/>
              </w:rPr>
              <w:t>PDSCH-</w:t>
            </w:r>
            <w:proofErr w:type="spellStart"/>
            <w:r>
              <w:rPr>
                <w:i/>
              </w:rPr>
              <w:t>TimeDomainResourceAllocation</w:t>
            </w:r>
            <w:proofErr w:type="spellEnd"/>
            <w:r>
              <w:rPr>
                <w:i/>
              </w:rPr>
              <w:t>.</w:t>
            </w:r>
          </w:p>
          <w:p w14:paraId="50800006" w14:textId="77777777" w:rsidR="00BD39F3" w:rsidRDefault="00BD39F3" w:rsidP="00BD39F3">
            <w:pPr>
              <w:rPr>
                <w:i/>
                <w:lang w:eastAsia="zh-CN"/>
              </w:rPr>
            </w:pPr>
            <w:r>
              <w:rPr>
                <w:rFonts w:hint="eastAsia"/>
                <w:b/>
                <w:i/>
                <w:lang w:eastAsia="zh-CN"/>
              </w:rPr>
              <w:t>P</w:t>
            </w:r>
            <w:r>
              <w:rPr>
                <w:b/>
                <w:i/>
                <w:lang w:eastAsia="zh-CN"/>
              </w:rPr>
              <w:t>roposal</w:t>
            </w:r>
            <w:r>
              <w:rPr>
                <w:i/>
                <w:lang w:eastAsia="zh-CN"/>
              </w:rPr>
              <w:t xml:space="preserve"> 3: To support multi-slot scheduling,</w:t>
            </w:r>
          </w:p>
          <w:p w14:paraId="598DB7A0" w14:textId="77777777" w:rsidR="00BD39F3" w:rsidRDefault="00BD39F3" w:rsidP="00BD39F3">
            <w:pPr>
              <w:numPr>
                <w:ilvl w:val="0"/>
                <w:numId w:val="34"/>
              </w:numPr>
              <w:spacing w:line="259" w:lineRule="auto"/>
              <w:ind w:left="840"/>
              <w:jc w:val="both"/>
              <w:rPr>
                <w:i/>
                <w:lang w:eastAsia="zh-CN"/>
              </w:rPr>
            </w:pPr>
            <w:r>
              <w:rPr>
                <w:rFonts w:hint="eastAsia"/>
                <w:i/>
                <w:lang w:eastAsia="zh-CN"/>
              </w:rPr>
              <w:t>A</w:t>
            </w:r>
            <w:r>
              <w:rPr>
                <w:i/>
                <w:lang w:eastAsia="zh-CN"/>
              </w:rPr>
              <w:t xml:space="preserve"> group of TCI states can be put into a TCI state set;</w:t>
            </w:r>
          </w:p>
          <w:p w14:paraId="2CCA5FF9" w14:textId="77777777" w:rsidR="00BD39F3" w:rsidRDefault="00BD39F3" w:rsidP="00BD39F3">
            <w:pPr>
              <w:numPr>
                <w:ilvl w:val="0"/>
                <w:numId w:val="34"/>
              </w:numPr>
              <w:spacing w:line="259" w:lineRule="auto"/>
              <w:ind w:left="840"/>
              <w:jc w:val="both"/>
              <w:rPr>
                <w:i/>
                <w:lang w:eastAsia="zh-CN"/>
              </w:rPr>
            </w:pPr>
            <w:r>
              <w:rPr>
                <w:i/>
                <w:lang w:eastAsia="zh-CN"/>
              </w:rPr>
              <w:t>Each DCI codepoint in the scheduling DCI corresponds to one of the configured TCI state sets;</w:t>
            </w:r>
          </w:p>
          <w:p w14:paraId="6AD0AE0B" w14:textId="77777777" w:rsidR="00BD39F3" w:rsidRPr="00BD39F3" w:rsidRDefault="00BD39F3" w:rsidP="00BD39F3">
            <w:pPr>
              <w:numPr>
                <w:ilvl w:val="0"/>
                <w:numId w:val="34"/>
              </w:numPr>
              <w:spacing w:line="259" w:lineRule="auto"/>
              <w:ind w:left="840"/>
              <w:jc w:val="both"/>
              <w:rPr>
                <w:i/>
                <w:lang w:eastAsia="zh-CN"/>
              </w:rPr>
            </w:pPr>
            <w:r w:rsidRPr="00BD39F3">
              <w:rPr>
                <w:i/>
                <w:lang w:eastAsia="zh-CN"/>
              </w:rPr>
              <w:t>Each TCI state within the determined set corresponds to the TCI state of each scheduled slot.</w:t>
            </w:r>
          </w:p>
        </w:tc>
      </w:tr>
      <w:tr w:rsidR="000E43FC" w14:paraId="7C33C76E" w14:textId="77777777" w:rsidTr="00103345">
        <w:tc>
          <w:tcPr>
            <w:tcW w:w="704" w:type="dxa"/>
          </w:tcPr>
          <w:p w14:paraId="5A11DC73" w14:textId="77777777" w:rsidR="000E43FC" w:rsidRDefault="000E43FC" w:rsidP="0035507B">
            <w:pPr>
              <w:rPr>
                <w:lang w:val="en-US"/>
              </w:rPr>
            </w:pPr>
            <w:r>
              <w:rPr>
                <w:lang w:val="en-US"/>
              </w:rPr>
              <w:t>[5]</w:t>
            </w:r>
          </w:p>
        </w:tc>
        <w:tc>
          <w:tcPr>
            <w:tcW w:w="8925" w:type="dxa"/>
          </w:tcPr>
          <w:p w14:paraId="7A43201C" w14:textId="77777777" w:rsidR="000E43FC" w:rsidRPr="00BD39F3" w:rsidRDefault="00BD39F3" w:rsidP="00BD39F3">
            <w:pPr>
              <w:spacing w:after="0"/>
              <w:rPr>
                <w:rFonts w:ascii="Arial" w:hAnsi="Arial" w:cs="Arial"/>
                <w:b/>
                <w:i/>
                <w:lang w:val="en-US" w:eastAsia="zh-CN"/>
              </w:rPr>
            </w:pPr>
            <w:r w:rsidRPr="00DF591A">
              <w:rPr>
                <w:rFonts w:ascii="Arial" w:hAnsi="Arial" w:cs="Arial"/>
                <w:b/>
                <w:lang w:val="en-US" w:eastAsia="zh-CN"/>
              </w:rPr>
              <w:t xml:space="preserve">Proposal 2: </w:t>
            </w:r>
            <w:r w:rsidRPr="00DF591A">
              <w:rPr>
                <w:rFonts w:ascii="Arial" w:hAnsi="Arial" w:cs="Arial"/>
                <w:i/>
                <w:lang w:val="en-US" w:eastAsia="zh-CN"/>
              </w:rPr>
              <w:t xml:space="preserve">Introducing multi-slot scheduling mechanism with different TB per slot to support continue data scheduling on scheduled CC.  </w:t>
            </w:r>
          </w:p>
        </w:tc>
      </w:tr>
      <w:tr w:rsidR="000E43FC" w14:paraId="68AC7164" w14:textId="77777777" w:rsidTr="00103345">
        <w:tc>
          <w:tcPr>
            <w:tcW w:w="704" w:type="dxa"/>
          </w:tcPr>
          <w:p w14:paraId="6976D180" w14:textId="77777777" w:rsidR="000E43FC" w:rsidRDefault="000E43FC" w:rsidP="0035507B">
            <w:pPr>
              <w:rPr>
                <w:lang w:val="en-US"/>
              </w:rPr>
            </w:pPr>
            <w:r>
              <w:rPr>
                <w:lang w:val="en-US"/>
              </w:rPr>
              <w:t>[6]</w:t>
            </w:r>
          </w:p>
        </w:tc>
        <w:tc>
          <w:tcPr>
            <w:tcW w:w="8925" w:type="dxa"/>
          </w:tcPr>
          <w:p w14:paraId="0E501629" w14:textId="77777777" w:rsidR="00740150" w:rsidRPr="00C77D00" w:rsidRDefault="00740150" w:rsidP="00740150">
            <w:pPr>
              <w:spacing w:after="0"/>
              <w:rPr>
                <w:rFonts w:eastAsia="Malgun Gothic"/>
                <w:i/>
              </w:rPr>
            </w:pPr>
            <w:r w:rsidRPr="00C77D00">
              <w:rPr>
                <w:rFonts w:eastAsia="Malgun Gothic" w:hint="eastAsia"/>
                <w:b/>
                <w:i/>
              </w:rPr>
              <w:t>Proposal 2:</w:t>
            </w:r>
            <w:r w:rsidRPr="00C77D00">
              <w:rPr>
                <w:rFonts w:eastAsia="Malgun Gothic" w:hint="eastAsia"/>
                <w:i/>
              </w:rPr>
              <w:t xml:space="preserve"> Support</w:t>
            </w:r>
            <w:r w:rsidRPr="00C77D00">
              <w:rPr>
                <w:rFonts w:eastAsia="Malgun Gothic"/>
                <w:i/>
              </w:rPr>
              <w:t xml:space="preserve"> multi-slot scheduling at least for scheduling cell having a smaller SCS than a scheduled cell. </w:t>
            </w:r>
            <w:r w:rsidRPr="00C77D00">
              <w:rPr>
                <w:rFonts w:eastAsia="Malgun Gothic" w:hint="eastAsia"/>
                <w:i/>
              </w:rPr>
              <w:t>To support this, following options can be considered:</w:t>
            </w:r>
          </w:p>
          <w:p w14:paraId="316EE3A2" w14:textId="77777777" w:rsidR="00740150" w:rsidRPr="00C77D00" w:rsidRDefault="00740150" w:rsidP="00740150">
            <w:pPr>
              <w:numPr>
                <w:ilvl w:val="0"/>
                <w:numId w:val="36"/>
              </w:numPr>
              <w:overflowPunct/>
              <w:autoSpaceDE/>
              <w:autoSpaceDN/>
              <w:adjustRightInd/>
              <w:spacing w:after="0" w:line="288" w:lineRule="auto"/>
              <w:jc w:val="both"/>
              <w:textAlignment w:val="auto"/>
              <w:rPr>
                <w:i/>
              </w:rPr>
            </w:pPr>
            <w:proofErr w:type="spellStart"/>
            <w:r w:rsidRPr="00C77D00">
              <w:rPr>
                <w:rFonts w:hint="eastAsia"/>
                <w:i/>
              </w:rPr>
              <w:t>Opt</w:t>
            </w:r>
            <w:proofErr w:type="spellEnd"/>
            <w:r w:rsidRPr="00C77D00">
              <w:rPr>
                <w:rFonts w:hint="eastAsia"/>
                <w:i/>
              </w:rPr>
              <w:t xml:space="preserve"> 1) Use multiple PDCCH monitoring occasions in a slot (i.e., Case 2 PDCCH monitoring)</w:t>
            </w:r>
          </w:p>
          <w:p w14:paraId="061F954C" w14:textId="77777777" w:rsidR="00740150" w:rsidRPr="00C77D00" w:rsidRDefault="00740150" w:rsidP="00740150">
            <w:pPr>
              <w:numPr>
                <w:ilvl w:val="0"/>
                <w:numId w:val="36"/>
              </w:numPr>
              <w:overflowPunct/>
              <w:autoSpaceDE/>
              <w:autoSpaceDN/>
              <w:adjustRightInd/>
              <w:spacing w:after="0" w:line="288" w:lineRule="auto"/>
              <w:jc w:val="both"/>
              <w:textAlignment w:val="auto"/>
              <w:rPr>
                <w:i/>
              </w:rPr>
            </w:pPr>
            <w:proofErr w:type="spellStart"/>
            <w:r w:rsidRPr="00C77D00">
              <w:rPr>
                <w:rFonts w:hint="eastAsia"/>
                <w:i/>
              </w:rPr>
              <w:t>Opt</w:t>
            </w:r>
            <w:proofErr w:type="spellEnd"/>
            <w:r w:rsidRPr="00C77D00">
              <w:rPr>
                <w:rFonts w:hint="eastAsia"/>
                <w:i/>
              </w:rPr>
              <w:t xml:space="preserve"> 2) Increase number of DCIs per PDCCH monitoring occasion</w:t>
            </w:r>
          </w:p>
          <w:p w14:paraId="04AF371D" w14:textId="77777777" w:rsidR="000E43FC" w:rsidRPr="00740150" w:rsidRDefault="00740150" w:rsidP="0035507B">
            <w:pPr>
              <w:numPr>
                <w:ilvl w:val="0"/>
                <w:numId w:val="36"/>
              </w:numPr>
              <w:overflowPunct/>
              <w:autoSpaceDE/>
              <w:autoSpaceDN/>
              <w:adjustRightInd/>
              <w:spacing w:after="0" w:line="288" w:lineRule="auto"/>
              <w:jc w:val="both"/>
              <w:textAlignment w:val="auto"/>
              <w:rPr>
                <w:rFonts w:eastAsia="Malgun Gothic"/>
                <w:i/>
              </w:rPr>
            </w:pPr>
            <w:proofErr w:type="spellStart"/>
            <w:r w:rsidRPr="00C77D00">
              <w:rPr>
                <w:rFonts w:hint="eastAsia"/>
                <w:i/>
              </w:rPr>
              <w:t>Opt</w:t>
            </w:r>
            <w:proofErr w:type="spellEnd"/>
            <w:r w:rsidRPr="00C77D00">
              <w:rPr>
                <w:rFonts w:hint="eastAsia"/>
                <w:i/>
              </w:rPr>
              <w:t xml:space="preserve"> 3) Support multi-slot scheduling </w:t>
            </w:r>
            <w:r w:rsidRPr="00C77D00">
              <w:rPr>
                <w:i/>
              </w:rPr>
              <w:t>using</w:t>
            </w:r>
            <w:r w:rsidRPr="00C77D00">
              <w:rPr>
                <w:rFonts w:hint="eastAsia"/>
                <w:i/>
              </w:rPr>
              <w:t xml:space="preserve"> 1 DCI</w:t>
            </w:r>
          </w:p>
          <w:p w14:paraId="50E21758" w14:textId="77777777" w:rsidR="00740150" w:rsidRPr="00C77D00" w:rsidRDefault="00740150" w:rsidP="00740150">
            <w:pPr>
              <w:spacing w:line="360" w:lineRule="auto"/>
              <w:rPr>
                <w:i/>
              </w:rPr>
            </w:pPr>
            <w:r w:rsidRPr="00C77D00">
              <w:rPr>
                <w:rFonts w:hint="eastAsia"/>
                <w:b/>
                <w:i/>
              </w:rPr>
              <w:t>Proposal 5:</w:t>
            </w:r>
            <w:r w:rsidRPr="00C77D00">
              <w:rPr>
                <w:rFonts w:hint="eastAsia"/>
                <w:i/>
              </w:rPr>
              <w:t xml:space="preserve"> If cross-carrier scheduling is </w:t>
            </w:r>
            <w:proofErr w:type="gramStart"/>
            <w:r w:rsidRPr="00C77D00">
              <w:rPr>
                <w:rFonts w:hint="eastAsia"/>
                <w:i/>
              </w:rPr>
              <w:t>configure</w:t>
            </w:r>
            <w:proofErr w:type="gramEnd"/>
            <w:r w:rsidRPr="00C77D00">
              <w:rPr>
                <w:rFonts w:hint="eastAsia"/>
                <w:i/>
              </w:rPr>
              <w:t>, 3 MSB bits of the reserved bits in DCI format 1_0 for PDCCH order are used for carrier indication field.</w:t>
            </w:r>
          </w:p>
          <w:p w14:paraId="0CA67392" w14:textId="77777777" w:rsidR="00740150" w:rsidRPr="00740150" w:rsidRDefault="00740150" w:rsidP="00740150">
            <w:pPr>
              <w:spacing w:line="360" w:lineRule="auto"/>
            </w:pPr>
            <w:r w:rsidRPr="00C77D00">
              <w:rPr>
                <w:rFonts w:hint="eastAsia"/>
                <w:b/>
                <w:i/>
              </w:rPr>
              <w:t>Proposal 6:</w:t>
            </w:r>
            <w:r w:rsidRPr="00C77D00">
              <w:rPr>
                <w:rFonts w:hint="eastAsia"/>
                <w:i/>
              </w:rPr>
              <w:t xml:space="preserve"> If cross-carrier scheduling is </w:t>
            </w:r>
            <w:proofErr w:type="gramStart"/>
            <w:r w:rsidRPr="00C77D00">
              <w:rPr>
                <w:rFonts w:hint="eastAsia"/>
                <w:i/>
              </w:rPr>
              <w:t>configure</w:t>
            </w:r>
            <w:proofErr w:type="gramEnd"/>
            <w:r w:rsidRPr="00C77D00">
              <w:rPr>
                <w:rFonts w:hint="eastAsia"/>
                <w:i/>
              </w:rPr>
              <w:t>, 3 MSB bits of the TDRA field in DCI format 0_0/1_0 validated for DL SPS/UL grant Type 2 release are used for carrier indication field.</w:t>
            </w:r>
          </w:p>
        </w:tc>
      </w:tr>
      <w:tr w:rsidR="00CE5C1E" w14:paraId="0FD2C937" w14:textId="77777777" w:rsidTr="00103345">
        <w:tc>
          <w:tcPr>
            <w:tcW w:w="704" w:type="dxa"/>
          </w:tcPr>
          <w:p w14:paraId="3A8702DD" w14:textId="77777777" w:rsidR="00CE5C1E" w:rsidRDefault="00CE5C1E" w:rsidP="00CE5C1E">
            <w:pPr>
              <w:rPr>
                <w:lang w:val="en-US"/>
              </w:rPr>
            </w:pPr>
            <w:r>
              <w:rPr>
                <w:lang w:val="en-US"/>
              </w:rPr>
              <w:t>[7]</w:t>
            </w:r>
          </w:p>
        </w:tc>
        <w:tc>
          <w:tcPr>
            <w:tcW w:w="8925" w:type="dxa"/>
          </w:tcPr>
          <w:p w14:paraId="6885A396" w14:textId="77777777" w:rsidR="00CE5C1E" w:rsidRPr="00C77D00" w:rsidRDefault="00CE5C1E" w:rsidP="00CE5C1E">
            <w:pPr>
              <w:pStyle w:val="BodyText"/>
              <w:rPr>
                <w:i/>
                <w:lang w:eastAsia="zh-CN"/>
              </w:rPr>
            </w:pPr>
            <w:r w:rsidRPr="00C77D00">
              <w:rPr>
                <w:b/>
                <w:i/>
                <w:lang w:eastAsia="zh-CN"/>
              </w:rPr>
              <w:t>Proposal 3:</w:t>
            </w:r>
            <w:r w:rsidRPr="00C77D00">
              <w:rPr>
                <w:i/>
                <w:lang w:eastAsia="zh-CN"/>
              </w:rPr>
              <w:t xml:space="preserve"> In case scheduling cell has a smaller SCS than that of scheduled cell, using a single DCI on scheduling cell to schedule data transmission throughout slots on scheduled cell.</w:t>
            </w:r>
          </w:p>
          <w:p w14:paraId="69E1A062" w14:textId="77777777" w:rsidR="00CE5C1E" w:rsidRPr="00B04C21" w:rsidRDefault="00CE5C1E" w:rsidP="00CE5C1E">
            <w:pPr>
              <w:pStyle w:val="BodyText"/>
              <w:rPr>
                <w:lang w:eastAsia="zh-CN"/>
              </w:rPr>
            </w:pPr>
            <w:r w:rsidRPr="00C77D00">
              <w:rPr>
                <w:b/>
                <w:i/>
                <w:lang w:eastAsia="zh-CN"/>
              </w:rPr>
              <w:t>Proposal 4:</w:t>
            </w:r>
            <w:r w:rsidRPr="00C77D00">
              <w:rPr>
                <w:i/>
                <w:lang w:eastAsia="zh-CN"/>
              </w:rPr>
              <w:t xml:space="preserve"> The payload size of the new DCI format should be same as one of the current DCI </w:t>
            </w:r>
            <w:proofErr w:type="gramStart"/>
            <w:r w:rsidRPr="00C77D00">
              <w:rPr>
                <w:i/>
                <w:lang w:eastAsia="zh-CN"/>
              </w:rPr>
              <w:t>format</w:t>
            </w:r>
            <w:proofErr w:type="gramEnd"/>
            <w:r w:rsidRPr="00C77D00">
              <w:rPr>
                <w:i/>
                <w:lang w:eastAsia="zh-CN"/>
              </w:rPr>
              <w:t>. Further study the new DCI format content, e.g. contains per-slot scheduling bit fields which indicate an index of a scheduling information combination configured by high layer.</w:t>
            </w:r>
          </w:p>
        </w:tc>
      </w:tr>
      <w:tr w:rsidR="00CE5C1E" w14:paraId="7CFE9EF2" w14:textId="77777777" w:rsidTr="00103345">
        <w:tc>
          <w:tcPr>
            <w:tcW w:w="704" w:type="dxa"/>
          </w:tcPr>
          <w:p w14:paraId="247DEEE4" w14:textId="77777777" w:rsidR="00CE5C1E" w:rsidRDefault="00CE5C1E" w:rsidP="00CE5C1E">
            <w:pPr>
              <w:rPr>
                <w:lang w:val="en-US"/>
              </w:rPr>
            </w:pPr>
            <w:r>
              <w:rPr>
                <w:lang w:val="en-US"/>
              </w:rPr>
              <w:t>[8]</w:t>
            </w:r>
          </w:p>
        </w:tc>
        <w:tc>
          <w:tcPr>
            <w:tcW w:w="8925" w:type="dxa"/>
          </w:tcPr>
          <w:p w14:paraId="0E42653E" w14:textId="77777777" w:rsidR="00CE5C1E" w:rsidRDefault="00CE5C1E" w:rsidP="00CE5C1E">
            <w:pPr>
              <w:jc w:val="both"/>
              <w:rPr>
                <w:i/>
                <w:lang w:eastAsia="zh-CN"/>
              </w:rPr>
            </w:pPr>
            <w:r w:rsidRPr="00C76E24">
              <w:rPr>
                <w:b/>
                <w:i/>
                <w:lang w:eastAsia="zh-CN"/>
              </w:rPr>
              <w:t>Observation-</w:t>
            </w:r>
            <w:r>
              <w:rPr>
                <w:b/>
                <w:i/>
                <w:lang w:eastAsia="zh-CN"/>
              </w:rPr>
              <w:t>2</w:t>
            </w:r>
            <w:r w:rsidRPr="00C76E24">
              <w:rPr>
                <w:b/>
                <w:i/>
                <w:lang w:eastAsia="zh-CN"/>
              </w:rPr>
              <w:t>:</w:t>
            </w:r>
            <w:r w:rsidRPr="00C76E24">
              <w:rPr>
                <w:i/>
                <w:lang w:eastAsia="zh-CN"/>
              </w:rPr>
              <w:t xml:space="preserve"> NR R15 UE with basic capability is not capable of decoding more than one DL assignment and one</w:t>
            </w:r>
            <w:r>
              <w:rPr>
                <w:i/>
                <w:lang w:eastAsia="zh-CN"/>
              </w:rPr>
              <w:t>/</w:t>
            </w:r>
            <w:r w:rsidRPr="00C76E24">
              <w:rPr>
                <w:i/>
                <w:lang w:eastAsia="zh-CN"/>
              </w:rPr>
              <w:t>two</w:t>
            </w:r>
            <w:r>
              <w:rPr>
                <w:i/>
                <w:lang w:eastAsia="zh-CN"/>
              </w:rPr>
              <w:t xml:space="preserve"> (FDD/TDD)</w:t>
            </w:r>
            <w:r w:rsidRPr="00C76E24">
              <w:rPr>
                <w:i/>
                <w:lang w:eastAsia="zh-CN"/>
              </w:rPr>
              <w:t xml:space="preserve"> UL grants in the single slot</w:t>
            </w:r>
            <w:r>
              <w:rPr>
                <w:i/>
                <w:lang w:eastAsia="zh-CN"/>
              </w:rPr>
              <w:t xml:space="preserve">, and </w:t>
            </w:r>
            <w:proofErr w:type="gramStart"/>
            <w:r>
              <w:rPr>
                <w:i/>
                <w:lang w:eastAsia="zh-CN"/>
              </w:rPr>
              <w:t>an</w:t>
            </w:r>
            <w:proofErr w:type="gramEnd"/>
            <w:r>
              <w:rPr>
                <w:i/>
                <w:lang w:eastAsia="zh-CN"/>
              </w:rPr>
              <w:t xml:space="preserve"> UE with advanced capability extends this to two unicast DCIs for FDD as well</w:t>
            </w:r>
            <w:r w:rsidRPr="00C76E24">
              <w:rPr>
                <w:i/>
                <w:lang w:eastAsia="zh-CN"/>
              </w:rPr>
              <w:t xml:space="preserve">.  </w:t>
            </w:r>
          </w:p>
          <w:p w14:paraId="2432A8C8" w14:textId="77777777" w:rsidR="00CE5C1E" w:rsidRPr="00C76E24" w:rsidRDefault="00CE5C1E" w:rsidP="00CE5C1E">
            <w:pPr>
              <w:jc w:val="both"/>
              <w:rPr>
                <w:b/>
                <w:i/>
                <w:lang w:eastAsia="zh-CN"/>
              </w:rPr>
            </w:pPr>
            <w:r w:rsidRPr="00C76E24">
              <w:rPr>
                <w:b/>
                <w:i/>
                <w:lang w:eastAsia="zh-CN"/>
              </w:rPr>
              <w:lastRenderedPageBreak/>
              <w:t>Proposal-</w:t>
            </w:r>
            <w:r>
              <w:rPr>
                <w:b/>
                <w:i/>
                <w:lang w:eastAsia="zh-CN"/>
              </w:rPr>
              <w:t>5</w:t>
            </w:r>
            <w:r w:rsidRPr="00C76E24">
              <w:rPr>
                <w:b/>
                <w:i/>
                <w:lang w:eastAsia="zh-CN"/>
              </w:rPr>
              <w:t xml:space="preserve">: </w:t>
            </w:r>
            <w:r w:rsidRPr="00F90BBA">
              <w:rPr>
                <w:i/>
                <w:lang w:eastAsia="zh-CN"/>
              </w:rPr>
              <w:t>In</w:t>
            </w:r>
            <w:r>
              <w:rPr>
                <w:b/>
                <w:i/>
                <w:lang w:eastAsia="zh-CN"/>
              </w:rPr>
              <w:t xml:space="preserve"> </w:t>
            </w:r>
            <w:r w:rsidRPr="00C76E24">
              <w:rPr>
                <w:i/>
                <w:lang w:eastAsia="zh-CN"/>
              </w:rPr>
              <w:t>NR R16</w:t>
            </w:r>
            <w:r>
              <w:rPr>
                <w:i/>
                <w:lang w:eastAsia="zh-CN"/>
              </w:rPr>
              <w:t>, support</w:t>
            </w:r>
            <w:r w:rsidRPr="00C76E24">
              <w:rPr>
                <w:i/>
                <w:lang w:eastAsia="zh-CN"/>
              </w:rPr>
              <w:t xml:space="preserve"> multi-TTI scheduling of up to 8 slots, where one PDCCH schedules up to [8] slots, and each slot TTI is scheduled with separate TB/HARQ-process. Further details FFS.</w:t>
            </w:r>
          </w:p>
          <w:p w14:paraId="4681CF68" w14:textId="77777777" w:rsidR="00CE5C1E" w:rsidRPr="00CE5C1E" w:rsidRDefault="00CE5C1E" w:rsidP="00CE5C1E">
            <w:pPr>
              <w:jc w:val="both"/>
              <w:rPr>
                <w:b/>
                <w:i/>
                <w:lang w:eastAsia="zh-CN"/>
              </w:rPr>
            </w:pPr>
            <w:r w:rsidRPr="00C76E24">
              <w:rPr>
                <w:b/>
                <w:i/>
                <w:lang w:eastAsia="zh-CN"/>
              </w:rPr>
              <w:t>Proposal-</w:t>
            </w:r>
            <w:r>
              <w:rPr>
                <w:b/>
                <w:i/>
                <w:lang w:eastAsia="zh-CN"/>
              </w:rPr>
              <w:t>6</w:t>
            </w:r>
            <w:r w:rsidRPr="00C76E24">
              <w:rPr>
                <w:b/>
                <w:i/>
                <w:lang w:eastAsia="zh-CN"/>
              </w:rPr>
              <w:t xml:space="preserve">: </w:t>
            </w:r>
            <w:r w:rsidRPr="00F90BBA">
              <w:rPr>
                <w:i/>
                <w:lang w:eastAsia="zh-CN"/>
              </w:rPr>
              <w:t>In</w:t>
            </w:r>
            <w:r>
              <w:rPr>
                <w:b/>
                <w:i/>
                <w:lang w:eastAsia="zh-CN"/>
              </w:rPr>
              <w:t xml:space="preserve"> </w:t>
            </w:r>
            <w:r>
              <w:rPr>
                <w:i/>
                <w:lang w:eastAsia="zh-CN"/>
              </w:rPr>
              <w:t>NR R16, support</w:t>
            </w:r>
            <w:r w:rsidRPr="00C76E24">
              <w:rPr>
                <w:i/>
                <w:lang w:eastAsia="zh-CN"/>
              </w:rPr>
              <w:t xml:space="preserve"> multi-TTI scheduling, where one PDCCH schedules up to [8] cells and each cell TTI is scheduled with separate cell-specific TB/HARQ-process.</w:t>
            </w:r>
            <w:r w:rsidRPr="00C76E24">
              <w:rPr>
                <w:b/>
                <w:i/>
                <w:lang w:eastAsia="zh-CN"/>
              </w:rPr>
              <w:t xml:space="preserve"> </w:t>
            </w:r>
            <w:r w:rsidRPr="00C76E24">
              <w:rPr>
                <w:i/>
                <w:lang w:eastAsia="zh-CN"/>
              </w:rPr>
              <w:t>Further details FFS.</w:t>
            </w:r>
          </w:p>
        </w:tc>
      </w:tr>
      <w:tr w:rsidR="00CE5C1E" w14:paraId="2350C7FE" w14:textId="77777777" w:rsidTr="00103345">
        <w:tc>
          <w:tcPr>
            <w:tcW w:w="704" w:type="dxa"/>
          </w:tcPr>
          <w:p w14:paraId="4F24A5C5" w14:textId="77777777" w:rsidR="00CE5C1E" w:rsidRDefault="00CE5C1E" w:rsidP="00CE5C1E">
            <w:pPr>
              <w:rPr>
                <w:lang w:val="en-US"/>
              </w:rPr>
            </w:pPr>
            <w:r>
              <w:rPr>
                <w:lang w:val="en-US"/>
              </w:rPr>
              <w:lastRenderedPageBreak/>
              <w:t>[9]</w:t>
            </w:r>
          </w:p>
        </w:tc>
        <w:tc>
          <w:tcPr>
            <w:tcW w:w="8925" w:type="dxa"/>
          </w:tcPr>
          <w:p w14:paraId="4BF85A25" w14:textId="77777777" w:rsidR="00CE5C1E" w:rsidRPr="005E433E" w:rsidRDefault="00CE5C1E" w:rsidP="00CE5C1E">
            <w:pPr>
              <w:jc w:val="both"/>
              <w:rPr>
                <w:lang w:eastAsia="zh-CN"/>
              </w:rPr>
            </w:pPr>
            <w:r w:rsidRPr="005E433E">
              <w:rPr>
                <w:b/>
                <w:lang w:eastAsia="zh-CN"/>
              </w:rPr>
              <w:t>Observation</w:t>
            </w:r>
            <w:r w:rsidRPr="005E433E">
              <w:rPr>
                <w:lang w:eastAsia="zh-CN"/>
              </w:rPr>
              <w:t>: when the SCS of scheduled CCs are larger than SCS of scheduling CC, cross-carrier single slot scheduling will cause more control overhead and higher UE power consumption.</w:t>
            </w:r>
          </w:p>
          <w:p w14:paraId="11A726A5" w14:textId="77777777" w:rsidR="00CE5C1E" w:rsidRPr="005E433E" w:rsidRDefault="00CE5C1E" w:rsidP="00CE5C1E">
            <w:pPr>
              <w:jc w:val="both"/>
              <w:rPr>
                <w:lang w:eastAsia="zh-CN"/>
              </w:rPr>
            </w:pPr>
            <w:r w:rsidRPr="005E433E">
              <w:rPr>
                <w:b/>
                <w:lang w:eastAsia="zh-CN"/>
              </w:rPr>
              <w:t>Proposal 2.</w:t>
            </w:r>
            <w:r w:rsidRPr="005E433E">
              <w:rPr>
                <w:lang w:eastAsia="zh-CN"/>
              </w:rPr>
              <w:t xml:space="preserve"> Support of multi-slot scheduling can be considered when cross carrier scheduling is applied and the SCS of scheduled CC is larger than the scheduling CC.</w:t>
            </w:r>
          </w:p>
          <w:p w14:paraId="54823C51" w14:textId="77777777" w:rsidR="00CE5C1E" w:rsidRPr="00B04C21" w:rsidRDefault="00CE5C1E" w:rsidP="00CE5C1E">
            <w:pPr>
              <w:jc w:val="both"/>
              <w:rPr>
                <w:lang w:eastAsia="zh-CN"/>
              </w:rPr>
            </w:pPr>
            <w:r w:rsidRPr="005E433E">
              <w:rPr>
                <w:b/>
                <w:lang w:eastAsia="zh-CN"/>
              </w:rPr>
              <w:t>Proposal 3.</w:t>
            </w:r>
            <w:r w:rsidRPr="005E433E">
              <w:rPr>
                <w:lang w:eastAsia="zh-CN"/>
              </w:rPr>
              <w:t xml:space="preserve"> Additional N bits in DCI are needed together with the slot offset to indicate the multi-slot scheduling state.</w:t>
            </w:r>
          </w:p>
        </w:tc>
      </w:tr>
      <w:tr w:rsidR="00CE5C1E" w14:paraId="4CA61589" w14:textId="77777777" w:rsidTr="00103345">
        <w:tc>
          <w:tcPr>
            <w:tcW w:w="704" w:type="dxa"/>
          </w:tcPr>
          <w:p w14:paraId="142F0413" w14:textId="77777777" w:rsidR="00CE5C1E" w:rsidRDefault="00CE5C1E" w:rsidP="00CE5C1E">
            <w:pPr>
              <w:rPr>
                <w:lang w:val="en-US"/>
              </w:rPr>
            </w:pPr>
            <w:r>
              <w:rPr>
                <w:lang w:val="en-US"/>
              </w:rPr>
              <w:t>[12]</w:t>
            </w:r>
          </w:p>
        </w:tc>
        <w:tc>
          <w:tcPr>
            <w:tcW w:w="8925" w:type="dxa"/>
          </w:tcPr>
          <w:p w14:paraId="6ABC1608" w14:textId="77777777" w:rsidR="00CE5C1E" w:rsidRPr="00B04C21" w:rsidRDefault="00CE5C1E" w:rsidP="00CE5C1E">
            <w:pPr>
              <w:jc w:val="both"/>
            </w:pPr>
            <w:r w:rsidRPr="009918B6">
              <w:rPr>
                <w:b/>
                <w:u w:val="single"/>
              </w:rPr>
              <w:t>Proposal 3</w:t>
            </w:r>
            <w:r>
              <w:rPr>
                <w:b/>
                <w:u w:val="single"/>
              </w:rPr>
              <w:t xml:space="preserve">: </w:t>
            </w:r>
            <w:r w:rsidRPr="009918B6">
              <w:t>For CA with mixed numerology, increased number of valid unicast DCIs per PDCCH monitoring occasion can be considered.</w:t>
            </w:r>
          </w:p>
        </w:tc>
      </w:tr>
      <w:tr w:rsidR="0065782C" w14:paraId="7E4A856F" w14:textId="77777777" w:rsidTr="00103345">
        <w:tc>
          <w:tcPr>
            <w:tcW w:w="704" w:type="dxa"/>
          </w:tcPr>
          <w:p w14:paraId="1CBAB015" w14:textId="3DA1BB45" w:rsidR="0065782C" w:rsidRDefault="0065782C" w:rsidP="00CE5C1E">
            <w:pPr>
              <w:rPr>
                <w:lang w:val="en-US"/>
              </w:rPr>
            </w:pPr>
            <w:r>
              <w:rPr>
                <w:lang w:val="en-US"/>
              </w:rPr>
              <w:fldChar w:fldCharType="begin"/>
            </w:r>
            <w:r>
              <w:rPr>
                <w:lang w:val="en-US"/>
              </w:rPr>
              <w:instrText xml:space="preserve"> REF _Ref5380842 \r \h </w:instrText>
            </w:r>
            <w:r>
              <w:rPr>
                <w:lang w:val="en-US"/>
              </w:rPr>
            </w:r>
            <w:r>
              <w:rPr>
                <w:lang w:val="en-US"/>
              </w:rPr>
              <w:fldChar w:fldCharType="separate"/>
            </w:r>
            <w:r>
              <w:rPr>
                <w:lang w:val="en-US"/>
              </w:rPr>
              <w:t>[14]</w:t>
            </w:r>
            <w:r>
              <w:rPr>
                <w:lang w:val="en-US"/>
              </w:rPr>
              <w:fldChar w:fldCharType="end"/>
            </w:r>
          </w:p>
        </w:tc>
        <w:tc>
          <w:tcPr>
            <w:tcW w:w="8925" w:type="dxa"/>
          </w:tcPr>
          <w:p w14:paraId="5EAB3A73" w14:textId="3456C80E" w:rsidR="00177502" w:rsidRPr="00103345" w:rsidRDefault="00177502" w:rsidP="00177502">
            <w:pPr>
              <w:pStyle w:val="Caption"/>
              <w:rPr>
                <w:b w:val="0"/>
              </w:rPr>
            </w:pPr>
            <w:r w:rsidRPr="00103345">
              <w:rPr>
                <w:b w:val="0"/>
                <w:bCs/>
                <w:lang w:eastAsia="zh-CN"/>
              </w:rPr>
              <w:fldChar w:fldCharType="begin"/>
            </w:r>
            <w:r w:rsidRPr="00103345">
              <w:rPr>
                <w:b w:val="0"/>
                <w:lang w:eastAsia="zh-CN"/>
              </w:rPr>
              <w:instrText xml:space="preserve"> REF o6 \h </w:instrText>
            </w:r>
            <w:r w:rsidR="00103345">
              <w:rPr>
                <w:b w:val="0"/>
                <w:bCs/>
                <w:lang w:eastAsia="zh-CN"/>
              </w:rPr>
              <w:instrText xml:space="preserve"> \* MERGEFORMAT </w:instrText>
            </w:r>
            <w:r w:rsidRPr="00103345">
              <w:rPr>
                <w:b w:val="0"/>
                <w:bCs/>
                <w:lang w:eastAsia="zh-CN"/>
              </w:rPr>
            </w:r>
            <w:r w:rsidRPr="00103345">
              <w:rPr>
                <w:b w:val="0"/>
                <w:bCs/>
                <w:lang w:eastAsia="zh-CN"/>
              </w:rPr>
              <w:fldChar w:fldCharType="separate"/>
            </w:r>
            <w:r w:rsidRPr="00103345">
              <w:t xml:space="preserve">Observation </w:t>
            </w:r>
            <w:r w:rsidRPr="00103345">
              <w:rPr>
                <w:noProof/>
              </w:rPr>
              <w:t>6</w:t>
            </w:r>
            <w:r w:rsidRPr="00103345">
              <w:rPr>
                <w:b w:val="0"/>
              </w:rPr>
              <w:t>: Existing basic PDCCH capability has defined the number of unicast DCIs based on the slot of the scheduled cell. For the case of a lower SCS scheduling a higher SCS, there is no need to further increase the number of unicast DCI or to define the multi-slot DCI.</w:t>
            </w:r>
          </w:p>
          <w:p w14:paraId="4101D4B9" w14:textId="00459F20" w:rsidR="0065782C" w:rsidRPr="00B04C21" w:rsidRDefault="00177502" w:rsidP="00177502">
            <w:pPr>
              <w:rPr>
                <w:lang w:eastAsia="zh-CN"/>
              </w:rPr>
            </w:pPr>
            <w:r w:rsidRPr="00103345">
              <w:rPr>
                <w:lang w:eastAsia="zh-CN"/>
              </w:rPr>
              <w:fldChar w:fldCharType="end"/>
            </w:r>
            <w:r w:rsidR="00464F4C" w:rsidRPr="00103345">
              <w:rPr>
                <w:lang w:eastAsia="zh-CN"/>
              </w:rPr>
              <w:fldChar w:fldCharType="begin"/>
            </w:r>
            <w:r w:rsidR="00464F4C" w:rsidRPr="00103345">
              <w:rPr>
                <w:lang w:eastAsia="zh-CN"/>
              </w:rPr>
              <w:instrText xml:space="preserve"> REF p4 \h </w:instrText>
            </w:r>
            <w:r w:rsidR="00103345">
              <w:rPr>
                <w:lang w:eastAsia="zh-CN"/>
              </w:rPr>
              <w:instrText xml:space="preserve"> \* MERGEFORMAT </w:instrText>
            </w:r>
            <w:r w:rsidR="00464F4C" w:rsidRPr="00103345">
              <w:rPr>
                <w:lang w:eastAsia="zh-CN"/>
              </w:rPr>
            </w:r>
            <w:r w:rsidR="00464F4C" w:rsidRPr="00103345">
              <w:rPr>
                <w:lang w:eastAsia="zh-CN"/>
              </w:rPr>
              <w:fldChar w:fldCharType="separate"/>
            </w:r>
            <w:r w:rsidR="00464F4C" w:rsidRPr="00103345">
              <w:rPr>
                <w:b/>
              </w:rPr>
              <w:t xml:space="preserve">Proposal </w:t>
            </w:r>
            <w:r w:rsidR="00464F4C" w:rsidRPr="00103345">
              <w:rPr>
                <w:b/>
                <w:noProof/>
              </w:rPr>
              <w:t>4</w:t>
            </w:r>
            <w:r w:rsidR="00464F4C" w:rsidRPr="00103345">
              <w:t>: For the case that scheduling and scheduled cells have different SCSs, the necessity to support Case 1-2 and Case 2 PDCCH monitoring should be further discussed.</w:t>
            </w:r>
            <w:r w:rsidR="00464F4C" w:rsidRPr="00103345">
              <w:rPr>
                <w:lang w:eastAsia="zh-CN"/>
              </w:rPr>
              <w:fldChar w:fldCharType="end"/>
            </w:r>
          </w:p>
        </w:tc>
      </w:tr>
    </w:tbl>
    <w:p w14:paraId="5C0F12C4" w14:textId="1C800583" w:rsidR="00F514F0" w:rsidRDefault="00F514F0" w:rsidP="00F514F0"/>
    <w:p w14:paraId="58D88542" w14:textId="316BC018" w:rsidR="00E506A2" w:rsidRPr="00DF2D2C" w:rsidRDefault="00E506A2" w:rsidP="00F514F0">
      <w:pPr>
        <w:rPr>
          <w:b/>
        </w:rPr>
      </w:pPr>
      <w:r w:rsidRPr="00DF2D2C">
        <w:rPr>
          <w:b/>
        </w:rPr>
        <w:t>Based on above proposals, we see the following</w:t>
      </w:r>
      <w:r w:rsidR="00FA7E3D" w:rsidRPr="00DF2D2C">
        <w:rPr>
          <w:b/>
        </w:rPr>
        <w:t xml:space="preserve"> way forward</w:t>
      </w:r>
      <w:r w:rsidR="00D00C92" w:rsidRPr="00DF2D2C">
        <w:rPr>
          <w:b/>
        </w:rPr>
        <w:t>:</w:t>
      </w:r>
    </w:p>
    <w:p w14:paraId="754CC5EA" w14:textId="4E4251D5" w:rsidR="00397E67" w:rsidRDefault="00D66F36" w:rsidP="00F514F0">
      <w:pPr>
        <w:rPr>
          <w:highlight w:val="yellow"/>
        </w:rPr>
      </w:pPr>
      <w:r w:rsidRPr="00D66F36">
        <w:rPr>
          <w:b/>
        </w:rPr>
        <w:t>FL Note</w:t>
      </w:r>
      <w:r w:rsidR="00397E67" w:rsidRPr="00D66F36">
        <w:t>:</w:t>
      </w:r>
      <w:r w:rsidR="00397E67" w:rsidRPr="00397E67">
        <w:t xml:space="preserve"> </w:t>
      </w:r>
      <w:r w:rsidR="00397E67">
        <w:t xml:space="preserve">For contiguous cross-carrier scheduling from lower SCS to higher SCS for PUSCH, </w:t>
      </w:r>
      <w:r>
        <w:t xml:space="preserve">NR-U work item has agreed to specify a solution for multi-slot scheduling in </w:t>
      </w:r>
      <w:r w:rsidR="00397E67">
        <w:t>R16</w:t>
      </w:r>
      <w:r>
        <w:t>. Companies are encouraged to check the solution being worked on and consider if it could be used in cross-carrier scheduling with different numerologies.</w:t>
      </w:r>
    </w:p>
    <w:p w14:paraId="3ECA10C2" w14:textId="65F5270D" w:rsidR="00E506A2" w:rsidRDefault="00E506A2" w:rsidP="00F514F0">
      <w:r w:rsidRPr="00684D6B">
        <w:rPr>
          <w:b/>
          <w:highlight w:val="yellow"/>
        </w:rPr>
        <w:t>FL Proposal</w:t>
      </w:r>
      <w:r w:rsidRPr="00397E67">
        <w:rPr>
          <w:highlight w:val="yellow"/>
        </w:rPr>
        <w:t>:</w:t>
      </w:r>
      <w:r>
        <w:t xml:space="preserve"> For contiguous cross-carrier scheduling from lower SCS to higher SCS</w:t>
      </w:r>
      <w:r w:rsidR="00FA7E3D">
        <w:t xml:space="preserve"> for PDSCH</w:t>
      </w:r>
      <w:r>
        <w:t>, R16 support</w:t>
      </w:r>
      <w:r w:rsidR="00FA7E3D">
        <w:t>s</w:t>
      </w:r>
      <w:r>
        <w:t xml:space="preserve"> at least one of </w:t>
      </w:r>
    </w:p>
    <w:p w14:paraId="64EDA873" w14:textId="63331771" w:rsidR="00E506A2" w:rsidRPr="00397E67" w:rsidRDefault="00F8540B" w:rsidP="00FA7E3D">
      <w:pPr>
        <w:numPr>
          <w:ilvl w:val="0"/>
          <w:numId w:val="42"/>
        </w:numPr>
        <w:spacing w:after="0"/>
        <w:rPr>
          <w:lang w:val="en-US"/>
        </w:rPr>
      </w:pPr>
      <w:r>
        <w:rPr>
          <w:b/>
          <w:bCs/>
        </w:rPr>
        <w:t>Alt</w:t>
      </w:r>
      <w:r w:rsidR="00E506A2" w:rsidRPr="00FA7E3D">
        <w:rPr>
          <w:b/>
          <w:bCs/>
          <w:lang w:val="en-US"/>
        </w:rPr>
        <w:t xml:space="preserve"> 1</w:t>
      </w:r>
      <w:r w:rsidR="00E506A2" w:rsidRPr="00397E67">
        <w:rPr>
          <w:bCs/>
          <w:lang w:val="en-US"/>
        </w:rPr>
        <w:t>: Single-slot scheduling</w:t>
      </w:r>
      <w:r w:rsidR="00397E67" w:rsidRPr="00397E67">
        <w:rPr>
          <w:bCs/>
          <w:lang w:val="en-US"/>
        </w:rPr>
        <w:t xml:space="preserve"> with increased number of </w:t>
      </w:r>
      <w:r w:rsidR="00FA7E3D" w:rsidRPr="009918B6">
        <w:t>valid unicast DCIs per PDCCH monitoring occasion</w:t>
      </w:r>
    </w:p>
    <w:p w14:paraId="6E254D9A" w14:textId="77777777" w:rsidR="00F8540B" w:rsidRPr="00F8540B" w:rsidRDefault="00621992" w:rsidP="00F8540B">
      <w:pPr>
        <w:numPr>
          <w:ilvl w:val="1"/>
          <w:numId w:val="41"/>
        </w:numPr>
        <w:spacing w:after="0"/>
        <w:rPr>
          <w:i/>
          <w:lang w:val="en-US"/>
        </w:rPr>
      </w:pPr>
      <w:r w:rsidRPr="00F8540B">
        <w:rPr>
          <w:lang w:val="en-US"/>
        </w:rPr>
        <w:t>FFS: number of valid DCIs</w:t>
      </w:r>
    </w:p>
    <w:p w14:paraId="0C643EBD" w14:textId="44A7A302" w:rsidR="007910D2" w:rsidRPr="00F8540B" w:rsidRDefault="00E506A2" w:rsidP="00125CE4">
      <w:pPr>
        <w:numPr>
          <w:ilvl w:val="1"/>
          <w:numId w:val="41"/>
        </w:numPr>
        <w:rPr>
          <w:i/>
          <w:lang w:val="en-US"/>
        </w:rPr>
      </w:pPr>
      <w:r w:rsidRPr="00F8540B">
        <w:rPr>
          <w:bCs/>
          <w:i/>
          <w:lang w:val="en-US"/>
        </w:rPr>
        <w:t xml:space="preserve">Supported by: </w:t>
      </w:r>
      <w:proofErr w:type="spellStart"/>
      <w:r w:rsidR="0035345C" w:rsidRPr="00F8540B">
        <w:rPr>
          <w:bCs/>
          <w:i/>
          <w:lang w:val="en-US"/>
        </w:rPr>
        <w:t>Oppo</w:t>
      </w:r>
      <w:proofErr w:type="spellEnd"/>
      <w:r w:rsidR="0035345C" w:rsidRPr="00F8540B">
        <w:rPr>
          <w:bCs/>
          <w:i/>
          <w:lang w:val="en-US"/>
        </w:rPr>
        <w:t xml:space="preserve">, VIVO, Samsung, </w:t>
      </w:r>
      <w:r w:rsidR="00397E67" w:rsidRPr="00F8540B">
        <w:rPr>
          <w:bCs/>
          <w:i/>
          <w:lang w:val="en-US"/>
        </w:rPr>
        <w:t>Ericsson</w:t>
      </w:r>
      <w:r w:rsidR="00F8540B" w:rsidRPr="00F8540B">
        <w:rPr>
          <w:bCs/>
          <w:i/>
          <w:lang w:val="en-US"/>
        </w:rPr>
        <w:t>, ZTE</w:t>
      </w:r>
    </w:p>
    <w:p w14:paraId="0EAE4FC1" w14:textId="5559DBEA" w:rsidR="00FA7E3D" w:rsidRPr="00FA7E3D" w:rsidRDefault="00F8540B" w:rsidP="00397E67">
      <w:pPr>
        <w:pStyle w:val="ListParagraph"/>
        <w:numPr>
          <w:ilvl w:val="0"/>
          <w:numId w:val="41"/>
        </w:numPr>
        <w:rPr>
          <w:sz w:val="20"/>
          <w:szCs w:val="20"/>
          <w:lang w:val="en-US"/>
        </w:rPr>
      </w:pPr>
      <w:r>
        <w:rPr>
          <w:b/>
          <w:bCs/>
          <w:sz w:val="20"/>
          <w:szCs w:val="20"/>
          <w:lang w:val="en-US"/>
        </w:rPr>
        <w:t>Alt 2</w:t>
      </w:r>
      <w:r w:rsidR="00397E67" w:rsidRPr="00397E67">
        <w:rPr>
          <w:bCs/>
          <w:sz w:val="20"/>
          <w:szCs w:val="20"/>
          <w:lang w:val="en-US"/>
        </w:rPr>
        <w:t xml:space="preserve">: </w:t>
      </w:r>
      <w:r w:rsidR="00FA7E3D" w:rsidRPr="00397E67">
        <w:rPr>
          <w:bCs/>
          <w:sz w:val="20"/>
          <w:szCs w:val="20"/>
          <w:lang w:val="en-US"/>
        </w:rPr>
        <w:t>Single-slot scheduling</w:t>
      </w:r>
      <w:r w:rsidR="00FA7E3D">
        <w:rPr>
          <w:bCs/>
          <w:sz w:val="20"/>
          <w:szCs w:val="20"/>
          <w:lang w:val="en-US"/>
        </w:rPr>
        <w:t xml:space="preserve"> and</w:t>
      </w:r>
      <w:r w:rsidR="00FA7E3D" w:rsidRPr="00397E67">
        <w:rPr>
          <w:bCs/>
          <w:sz w:val="20"/>
          <w:szCs w:val="20"/>
          <w:lang w:val="en-US"/>
        </w:rPr>
        <w:t xml:space="preserve"> </w:t>
      </w:r>
      <w:r w:rsidR="0035345C" w:rsidRPr="00397E67">
        <w:rPr>
          <w:bCs/>
          <w:sz w:val="20"/>
          <w:szCs w:val="20"/>
          <w:lang w:val="en-US"/>
        </w:rPr>
        <w:t>capability</w:t>
      </w:r>
      <w:r w:rsidR="00E506A2" w:rsidRPr="00397E67">
        <w:rPr>
          <w:bCs/>
          <w:sz w:val="20"/>
          <w:szCs w:val="20"/>
          <w:lang w:val="en-US"/>
        </w:rPr>
        <w:t xml:space="preserve"> F</w:t>
      </w:r>
      <w:r>
        <w:rPr>
          <w:bCs/>
          <w:sz w:val="20"/>
          <w:szCs w:val="20"/>
          <w:lang w:val="en-US"/>
        </w:rPr>
        <w:t xml:space="preserve">G </w:t>
      </w:r>
      <w:r w:rsidR="0088338B">
        <w:rPr>
          <w:bCs/>
          <w:sz w:val="20"/>
          <w:szCs w:val="20"/>
          <w:lang w:val="en-US"/>
        </w:rPr>
        <w:t>3-5/3-5b</w:t>
      </w:r>
    </w:p>
    <w:p w14:paraId="07A01665" w14:textId="58846E28" w:rsidR="00F8540B" w:rsidRPr="00F8540B" w:rsidRDefault="00F8540B" w:rsidP="00FA7E3D">
      <w:pPr>
        <w:pStyle w:val="ListParagraph"/>
        <w:numPr>
          <w:ilvl w:val="1"/>
          <w:numId w:val="41"/>
        </w:numPr>
        <w:spacing w:after="240"/>
        <w:rPr>
          <w:i/>
          <w:sz w:val="20"/>
          <w:szCs w:val="20"/>
          <w:lang w:val="en-US"/>
        </w:rPr>
      </w:pPr>
      <w:r>
        <w:rPr>
          <w:sz w:val="20"/>
          <w:szCs w:val="20"/>
          <w:lang w:val="en-US"/>
        </w:rPr>
        <w:t>Note: When deriving the number of scheduling opportunities based on the number of slots in the scheduled cell overlapping one scheduling cell slot.</w:t>
      </w:r>
    </w:p>
    <w:p w14:paraId="0EC2479B" w14:textId="63A68DF0" w:rsidR="007910D2" w:rsidRPr="00FA7E3D" w:rsidRDefault="00397E67" w:rsidP="00FA7E3D">
      <w:pPr>
        <w:pStyle w:val="ListParagraph"/>
        <w:numPr>
          <w:ilvl w:val="1"/>
          <w:numId w:val="41"/>
        </w:numPr>
        <w:spacing w:after="240"/>
        <w:rPr>
          <w:i/>
          <w:sz w:val="20"/>
          <w:szCs w:val="20"/>
          <w:lang w:val="en-US"/>
        </w:rPr>
      </w:pPr>
      <w:r w:rsidRPr="00FA7E3D">
        <w:rPr>
          <w:bCs/>
          <w:i/>
          <w:sz w:val="20"/>
          <w:szCs w:val="20"/>
          <w:lang w:val="en-US"/>
        </w:rPr>
        <w:t>Supported by</w:t>
      </w:r>
      <w:r w:rsidR="00E506A2" w:rsidRPr="00FA7E3D">
        <w:rPr>
          <w:bCs/>
          <w:i/>
          <w:sz w:val="20"/>
          <w:szCs w:val="20"/>
          <w:lang w:val="en-US"/>
        </w:rPr>
        <w:t xml:space="preserve"> </w:t>
      </w:r>
      <w:r w:rsidR="0035345C" w:rsidRPr="00FA7E3D">
        <w:rPr>
          <w:bCs/>
          <w:i/>
          <w:sz w:val="20"/>
          <w:szCs w:val="20"/>
          <w:lang w:val="en-US"/>
        </w:rPr>
        <w:t>Samsung</w:t>
      </w:r>
      <w:r w:rsidR="00FA7E3D">
        <w:rPr>
          <w:bCs/>
          <w:i/>
          <w:sz w:val="20"/>
          <w:szCs w:val="20"/>
          <w:lang w:val="en-US"/>
        </w:rPr>
        <w:t xml:space="preserve">, </w:t>
      </w:r>
      <w:r w:rsidR="00F8540B">
        <w:rPr>
          <w:bCs/>
          <w:i/>
          <w:sz w:val="20"/>
          <w:szCs w:val="20"/>
          <w:lang w:val="en-US"/>
        </w:rPr>
        <w:t>Qualcomm</w:t>
      </w:r>
      <w:r w:rsidR="00D00C92">
        <w:rPr>
          <w:bCs/>
          <w:i/>
          <w:sz w:val="20"/>
          <w:szCs w:val="20"/>
          <w:lang w:val="en-US"/>
        </w:rPr>
        <w:t>, [Nokia]</w:t>
      </w:r>
      <w:r w:rsidR="00F8540B">
        <w:rPr>
          <w:bCs/>
          <w:i/>
          <w:sz w:val="20"/>
          <w:szCs w:val="20"/>
          <w:lang w:val="en-US"/>
        </w:rPr>
        <w:t>, ZTE, Ericsson</w:t>
      </w:r>
    </w:p>
    <w:p w14:paraId="5DEACB2D" w14:textId="4A41B3EC" w:rsidR="00397E67" w:rsidRPr="00397E67" w:rsidRDefault="00F8540B" w:rsidP="00FA7E3D">
      <w:pPr>
        <w:numPr>
          <w:ilvl w:val="0"/>
          <w:numId w:val="42"/>
        </w:numPr>
        <w:spacing w:after="0"/>
        <w:rPr>
          <w:lang w:val="en-US"/>
        </w:rPr>
      </w:pPr>
      <w:r>
        <w:rPr>
          <w:b/>
          <w:bCs/>
          <w:lang w:val="en-US"/>
        </w:rPr>
        <w:t>Alt</w:t>
      </w:r>
      <w:r w:rsidR="00E506A2" w:rsidRPr="00FA7E3D">
        <w:rPr>
          <w:b/>
          <w:bCs/>
          <w:lang w:val="en-US"/>
        </w:rPr>
        <w:t xml:space="preserve"> </w:t>
      </w:r>
      <w:r w:rsidR="00397E67" w:rsidRPr="00FA7E3D">
        <w:rPr>
          <w:b/>
          <w:bCs/>
          <w:lang w:val="en-US"/>
        </w:rPr>
        <w:t>3</w:t>
      </w:r>
      <w:r w:rsidR="00E506A2" w:rsidRPr="00397E67">
        <w:rPr>
          <w:bCs/>
          <w:lang w:val="en-US"/>
        </w:rPr>
        <w:t xml:space="preserve">: Multi-slot scheduling with different TB per slot  </w:t>
      </w:r>
    </w:p>
    <w:p w14:paraId="4E41B962" w14:textId="76E57C08" w:rsidR="00E506A2" w:rsidRPr="00FA7E3D" w:rsidRDefault="00397E67" w:rsidP="00397E67">
      <w:pPr>
        <w:numPr>
          <w:ilvl w:val="1"/>
          <w:numId w:val="42"/>
        </w:numPr>
        <w:rPr>
          <w:i/>
          <w:lang w:val="en-US"/>
        </w:rPr>
      </w:pPr>
      <w:r w:rsidRPr="00FA7E3D">
        <w:rPr>
          <w:bCs/>
          <w:i/>
          <w:lang w:val="en-US"/>
        </w:rPr>
        <w:t xml:space="preserve">Supported by </w:t>
      </w:r>
      <w:r w:rsidR="00E506A2" w:rsidRPr="00FA7E3D">
        <w:rPr>
          <w:bCs/>
          <w:i/>
          <w:lang w:val="en-US"/>
        </w:rPr>
        <w:t>ZTE, Intel, Samsung, CATT, CMCC</w:t>
      </w:r>
      <w:r w:rsidRPr="00FA7E3D">
        <w:rPr>
          <w:bCs/>
          <w:i/>
          <w:lang w:val="en-US"/>
        </w:rPr>
        <w:t>, Nokia</w:t>
      </w:r>
    </w:p>
    <w:p w14:paraId="6D24AF1D" w14:textId="0943ADC2" w:rsidR="00397E67" w:rsidRPr="00397E67" w:rsidRDefault="00F8540B" w:rsidP="00FA7E3D">
      <w:pPr>
        <w:numPr>
          <w:ilvl w:val="0"/>
          <w:numId w:val="42"/>
        </w:numPr>
        <w:spacing w:after="0"/>
        <w:rPr>
          <w:lang w:val="en-US"/>
        </w:rPr>
      </w:pPr>
      <w:r>
        <w:rPr>
          <w:b/>
          <w:bCs/>
          <w:lang w:val="en-US"/>
        </w:rPr>
        <w:t>Alt</w:t>
      </w:r>
      <w:r w:rsidR="00E506A2" w:rsidRPr="00FA7E3D">
        <w:rPr>
          <w:b/>
          <w:bCs/>
          <w:lang w:val="en-US"/>
        </w:rPr>
        <w:t xml:space="preserve"> </w:t>
      </w:r>
      <w:r w:rsidR="00397E67" w:rsidRPr="00FA7E3D">
        <w:rPr>
          <w:b/>
          <w:bCs/>
          <w:lang w:val="en-US"/>
        </w:rPr>
        <w:t>4</w:t>
      </w:r>
      <w:r w:rsidR="00E506A2" w:rsidRPr="00FA7E3D">
        <w:rPr>
          <w:b/>
          <w:bCs/>
          <w:lang w:val="en-US"/>
        </w:rPr>
        <w:t>:</w:t>
      </w:r>
      <w:r w:rsidR="00E506A2" w:rsidRPr="00397E67">
        <w:rPr>
          <w:bCs/>
          <w:lang w:val="en-US"/>
        </w:rPr>
        <w:t xml:space="preserve"> Multi-slot scheduling with one TB across multiple slots </w:t>
      </w:r>
    </w:p>
    <w:p w14:paraId="0A0556D2" w14:textId="15430D28" w:rsidR="00E506A2" w:rsidRPr="00FA7E3D" w:rsidRDefault="00397E67" w:rsidP="00397E67">
      <w:pPr>
        <w:numPr>
          <w:ilvl w:val="1"/>
          <w:numId w:val="42"/>
        </w:numPr>
        <w:rPr>
          <w:i/>
          <w:lang w:val="en-US"/>
        </w:rPr>
      </w:pPr>
      <w:r w:rsidRPr="00FA7E3D">
        <w:rPr>
          <w:bCs/>
          <w:i/>
          <w:lang w:val="en-US"/>
        </w:rPr>
        <w:t>Supported by Huawei</w:t>
      </w:r>
      <w:r w:rsidR="00F8540B">
        <w:rPr>
          <w:bCs/>
          <w:i/>
          <w:lang w:val="en-US"/>
        </w:rPr>
        <w:t>, CMCC</w:t>
      </w:r>
    </w:p>
    <w:p w14:paraId="04383FD3" w14:textId="3117602E" w:rsidR="00687EFF" w:rsidRDefault="00687EFF" w:rsidP="00687EFF">
      <w:r w:rsidRPr="00687EFF">
        <w:rPr>
          <w:b/>
          <w:highlight w:val="yellow"/>
        </w:rPr>
        <w:t>FL Proposal</w:t>
      </w:r>
      <w:r w:rsidRPr="00687EFF">
        <w:rPr>
          <w:highlight w:val="yellow"/>
        </w:rPr>
        <w:t xml:space="preserve">: </w:t>
      </w:r>
      <w:proofErr w:type="spellStart"/>
      <w:r w:rsidRPr="00687EFF">
        <w:rPr>
          <w:highlight w:val="yellow"/>
        </w:rPr>
        <w:t>downselect</w:t>
      </w:r>
      <w:proofErr w:type="spellEnd"/>
      <w:r w:rsidRPr="00687EFF">
        <w:rPr>
          <w:highlight w:val="yellow"/>
        </w:rPr>
        <w:t xml:space="preserve"> the above to Alt 2 and Alt 3 and decide in RAN1#97</w:t>
      </w:r>
      <w:r>
        <w:t xml:space="preserve"> </w:t>
      </w:r>
    </w:p>
    <w:p w14:paraId="622A1A1A" w14:textId="77777777" w:rsidR="00687EFF" w:rsidRPr="00687EFF" w:rsidRDefault="00687EFF" w:rsidP="00617EE8"/>
    <w:p w14:paraId="5C519600" w14:textId="77777777" w:rsidR="00D66F36" w:rsidRDefault="00D66F36" w:rsidP="00D66F36">
      <w:pPr>
        <w:rPr>
          <w:highlight w:val="yellow"/>
        </w:rPr>
      </w:pPr>
      <w:r w:rsidRPr="00684D6B">
        <w:rPr>
          <w:b/>
          <w:highlight w:val="yellow"/>
        </w:rPr>
        <w:t>FL Conclusion</w:t>
      </w:r>
      <w:r>
        <w:rPr>
          <w:highlight w:val="yellow"/>
        </w:rPr>
        <w:t xml:space="preserve">: </w:t>
      </w:r>
      <w:r>
        <w:t xml:space="preserve">For contiguous cross-carrier scheduling from higher SCS to lower SCS for PUSCH and PDSCH, no additional specification is required </w:t>
      </w:r>
    </w:p>
    <w:p w14:paraId="604BF061" w14:textId="77777777" w:rsidR="00D66F36" w:rsidRPr="00D66F36" w:rsidRDefault="00D66F36" w:rsidP="00617EE8"/>
    <w:p w14:paraId="15AC5B25" w14:textId="77777777" w:rsidR="00381CBB" w:rsidRDefault="00381CBB" w:rsidP="00381CBB">
      <w:pPr>
        <w:pStyle w:val="Heading2"/>
      </w:pPr>
      <w:r>
        <w:t>QCL aspects</w:t>
      </w:r>
    </w:p>
    <w:p w14:paraId="10314501" w14:textId="77777777" w:rsidR="00181844" w:rsidRPr="00181844" w:rsidRDefault="00181844" w:rsidP="00181844">
      <w:pPr>
        <w:rPr>
          <w:b/>
        </w:rPr>
      </w:pPr>
      <w:r>
        <w:rPr>
          <w:b/>
        </w:rPr>
        <w:t>Proposals related to QCL aspects:</w:t>
      </w:r>
    </w:p>
    <w:tbl>
      <w:tblPr>
        <w:tblStyle w:val="TableGrid"/>
        <w:tblW w:w="0" w:type="auto"/>
        <w:tblLook w:val="04A0" w:firstRow="1" w:lastRow="0" w:firstColumn="1" w:lastColumn="0" w:noHBand="0" w:noVBand="1"/>
      </w:tblPr>
      <w:tblGrid>
        <w:gridCol w:w="704"/>
        <w:gridCol w:w="8925"/>
      </w:tblGrid>
      <w:tr w:rsidR="000E43FC" w14:paraId="4DA1DBD9" w14:textId="77777777" w:rsidTr="00F41684">
        <w:tc>
          <w:tcPr>
            <w:tcW w:w="704" w:type="dxa"/>
          </w:tcPr>
          <w:p w14:paraId="193DB4D6" w14:textId="77777777" w:rsidR="000E43FC" w:rsidRDefault="000E43FC" w:rsidP="0035507B">
            <w:pPr>
              <w:rPr>
                <w:lang w:val="en-US"/>
              </w:rPr>
            </w:pPr>
            <w:r>
              <w:rPr>
                <w:lang w:val="en-US"/>
              </w:rPr>
              <w:lastRenderedPageBreak/>
              <w:t>[3]</w:t>
            </w:r>
          </w:p>
        </w:tc>
        <w:tc>
          <w:tcPr>
            <w:tcW w:w="8925" w:type="dxa"/>
          </w:tcPr>
          <w:p w14:paraId="6F4F3B46" w14:textId="77777777" w:rsidR="000E43FC" w:rsidRPr="00B04C21" w:rsidRDefault="000D2360" w:rsidP="000D2360">
            <w:pPr>
              <w:pStyle w:val="BodyText"/>
              <w:spacing w:before="120"/>
              <w:rPr>
                <w:lang w:eastAsia="zh-CN"/>
              </w:rPr>
            </w:pPr>
            <w:r w:rsidRPr="00B40D5C">
              <w:rPr>
                <w:lang w:eastAsia="zh-CN"/>
              </w:rPr>
              <w:fldChar w:fldCharType="begin"/>
            </w:r>
            <w:r w:rsidRPr="00B40D5C">
              <w:rPr>
                <w:lang w:eastAsia="zh-CN"/>
              </w:rPr>
              <w:instrText xml:space="preserve"> REF _Ref893048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5</w:t>
            </w:r>
            <w:r w:rsidRPr="00B40D5C">
              <w:rPr>
                <w:rFonts w:eastAsiaTheme="minorEastAsia"/>
                <w:i/>
                <w:u w:val="single"/>
                <w:lang w:eastAsia="zh-CN"/>
              </w:rPr>
              <w:t>:</w:t>
            </w:r>
            <w:r w:rsidRPr="00B40D5C">
              <w:rPr>
                <w:rFonts w:eastAsiaTheme="minorEastAsia"/>
                <w:i/>
                <w:lang w:eastAsia="zh-CN"/>
              </w:rPr>
              <w:t xml:space="preserve"> For cross carrier scheduling, if the scheduling timing offset is smaller than the threshold, or if </w:t>
            </w:r>
            <w:proofErr w:type="spellStart"/>
            <w:r w:rsidRPr="00B40D5C">
              <w:rPr>
                <w:rFonts w:eastAsiaTheme="minorEastAsia"/>
                <w:i/>
                <w:lang w:eastAsia="zh-CN"/>
              </w:rPr>
              <w:t>Tci-PresentInDCI</w:t>
            </w:r>
            <w:proofErr w:type="spellEnd"/>
            <w:r w:rsidRPr="00B40D5C">
              <w:rPr>
                <w:rFonts w:eastAsiaTheme="minorEastAsia"/>
                <w:i/>
                <w:lang w:eastAsia="zh-CN"/>
              </w:rPr>
              <w:t xml:space="preserve"> is not enabled for DCI format 1_1, the default QCL assumption for PDSCH can base on the active TCI state with the lowest ID applicable to PDSCH in the active BWP of the scheduled cell.</w:t>
            </w:r>
            <w:r w:rsidRPr="00B40D5C">
              <w:rPr>
                <w:lang w:eastAsia="zh-CN"/>
              </w:rPr>
              <w:fldChar w:fldCharType="end"/>
            </w:r>
          </w:p>
        </w:tc>
      </w:tr>
      <w:tr w:rsidR="000E43FC" w14:paraId="4B4D4B4F" w14:textId="77777777" w:rsidTr="00F41684">
        <w:tc>
          <w:tcPr>
            <w:tcW w:w="704" w:type="dxa"/>
          </w:tcPr>
          <w:p w14:paraId="557BF191" w14:textId="77777777" w:rsidR="000E43FC" w:rsidRDefault="000E43FC" w:rsidP="0035507B">
            <w:pPr>
              <w:rPr>
                <w:lang w:val="en-US"/>
              </w:rPr>
            </w:pPr>
            <w:r>
              <w:rPr>
                <w:lang w:val="en-US"/>
              </w:rPr>
              <w:t>[4]</w:t>
            </w:r>
          </w:p>
        </w:tc>
        <w:tc>
          <w:tcPr>
            <w:tcW w:w="8925" w:type="dxa"/>
          </w:tcPr>
          <w:p w14:paraId="0EEF2A6F" w14:textId="77777777" w:rsidR="00BD39F3" w:rsidRDefault="00BD39F3" w:rsidP="00BD39F3">
            <w:pPr>
              <w:pStyle w:val="Proposal"/>
              <w:numPr>
                <w:ilvl w:val="0"/>
                <w:numId w:val="0"/>
              </w:numPr>
              <w:rPr>
                <w:rFonts w:eastAsiaTheme="minorEastAsia"/>
                <w:lang w:eastAsia="zh-CN"/>
              </w:rPr>
            </w:pPr>
            <w:r>
              <w:rPr>
                <w:rFonts w:hint="eastAsia"/>
                <w:b/>
                <w:bCs/>
                <w:lang w:eastAsia="zh-CN"/>
              </w:rPr>
              <w:t xml:space="preserve">Proposal </w:t>
            </w:r>
            <w:r>
              <w:rPr>
                <w:b/>
                <w:bCs/>
                <w:lang w:eastAsia="zh-CN"/>
              </w:rPr>
              <w:t>6</w:t>
            </w:r>
            <w:r>
              <w:rPr>
                <w:rFonts w:hint="eastAsia"/>
                <w:b/>
                <w:bCs/>
                <w:lang w:eastAsia="zh-CN"/>
              </w:rPr>
              <w:t>:</w:t>
            </w:r>
            <w:r>
              <w:rPr>
                <w:rFonts w:hint="eastAsia"/>
                <w:lang w:eastAsia="zh-CN"/>
              </w:rPr>
              <w:t xml:space="preserve"> </w:t>
            </w:r>
            <w:r>
              <w:rPr>
                <w:lang w:eastAsia="zh-CN"/>
              </w:rPr>
              <w:t xml:space="preserve">If the scheduling timing offset is smaller than the threshold, or if </w:t>
            </w:r>
            <w:proofErr w:type="spellStart"/>
            <w:r>
              <w:rPr>
                <w:lang w:eastAsia="zh-CN"/>
              </w:rPr>
              <w:t>tci-PresentInDCI</w:t>
            </w:r>
            <w:proofErr w:type="spellEnd"/>
            <w:r>
              <w:rPr>
                <w:lang w:eastAsia="zh-CN"/>
              </w:rPr>
              <w:t xml:space="preserve"> is not enabled for DCI format 1_1, default QCL assumption for PDSCH in case of cross-carrier scheduling is based on the TCI-state with the lowest ID applicable to PDSCH in the active BWP of the scheduled cell</w:t>
            </w:r>
            <w:r>
              <w:rPr>
                <w:rFonts w:hint="eastAsia"/>
                <w:lang w:eastAsia="zh-CN"/>
              </w:rPr>
              <w:t>. (Alt3)</w:t>
            </w:r>
          </w:p>
          <w:p w14:paraId="083BA73D" w14:textId="77777777" w:rsidR="00BD39F3" w:rsidRDefault="00BD39F3" w:rsidP="00BD39F3">
            <w:pPr>
              <w:pStyle w:val="Proposal"/>
              <w:numPr>
                <w:ilvl w:val="0"/>
                <w:numId w:val="0"/>
              </w:numPr>
            </w:pPr>
            <w:r>
              <w:rPr>
                <w:rFonts w:eastAsia="SimSun" w:hint="eastAsia"/>
                <w:b/>
                <w:bCs/>
                <w:lang w:eastAsia="zh-CN"/>
              </w:rPr>
              <w:t xml:space="preserve">Proposal </w:t>
            </w:r>
            <w:r>
              <w:rPr>
                <w:rFonts w:eastAsia="SimSun"/>
                <w:b/>
                <w:bCs/>
                <w:lang w:eastAsia="zh-CN"/>
              </w:rPr>
              <w:t>7</w:t>
            </w:r>
            <w:r>
              <w:rPr>
                <w:rFonts w:eastAsia="SimSun" w:hint="eastAsia"/>
                <w:b/>
                <w:bCs/>
                <w:lang w:eastAsia="zh-CN"/>
              </w:rPr>
              <w:t>:</w:t>
            </w:r>
            <w:r>
              <w:rPr>
                <w:rFonts w:eastAsia="SimSun" w:hint="eastAsia"/>
                <w:lang w:eastAsia="zh-CN"/>
              </w:rPr>
              <w:t xml:space="preserve"> </w:t>
            </w:r>
            <w:r>
              <w:rPr>
                <w:rFonts w:hint="eastAsia"/>
              </w:rPr>
              <w:t>When</w:t>
            </w:r>
            <w:r>
              <w:t xml:space="preserve"> PDSCH and its scheduling PDCCH are in the different </w:t>
            </w:r>
            <w:r>
              <w:rPr>
                <w:rFonts w:hint="eastAsia"/>
              </w:rPr>
              <w:t xml:space="preserve">CCs, </w:t>
            </w:r>
            <w:r>
              <w:rPr>
                <w:rFonts w:eastAsia="SimSun" w:hint="eastAsia"/>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Threshold-Sched-Offset</w:t>
            </w:r>
            <w:r>
              <w:rPr>
                <w:rFonts w:hint="eastAsia"/>
              </w:rPr>
              <w:t xml:space="preserve">, UE </w:t>
            </w:r>
            <w:r>
              <w:t>obtains the QCL assumptions other than QCL-</w:t>
            </w:r>
            <w:proofErr w:type="spellStart"/>
            <w:r>
              <w:t>TypeD</w:t>
            </w:r>
            <w:proofErr w:type="spellEnd"/>
            <w:r>
              <w:t xml:space="preserve"> from</w:t>
            </w:r>
            <w:r>
              <w:rPr>
                <w:rFonts w:hint="eastAsia"/>
              </w:rPr>
              <w:t xml:space="preserve"> the indicated TCI state in DCI for the PDSCH.</w:t>
            </w:r>
          </w:p>
          <w:p w14:paraId="738B8A80" w14:textId="77777777" w:rsidR="000E43FC" w:rsidRPr="00BD39F3" w:rsidRDefault="00BD39F3" w:rsidP="00BD39F3">
            <w:pPr>
              <w:pStyle w:val="Proposal"/>
              <w:numPr>
                <w:ilvl w:val="0"/>
                <w:numId w:val="0"/>
              </w:numPr>
              <w:rPr>
                <w:i w:val="0"/>
              </w:rPr>
            </w:pPr>
            <w:r>
              <w:rPr>
                <w:rFonts w:eastAsia="SimSun" w:hint="eastAsia"/>
                <w:b/>
                <w:bCs/>
                <w:lang w:eastAsia="zh-CN"/>
              </w:rPr>
              <w:t xml:space="preserve">Proposal </w:t>
            </w:r>
            <w:r>
              <w:rPr>
                <w:rFonts w:eastAsia="SimSun"/>
                <w:b/>
                <w:bCs/>
                <w:lang w:eastAsia="zh-CN"/>
              </w:rPr>
              <w:t>8</w:t>
            </w:r>
            <w:r>
              <w:rPr>
                <w:rFonts w:eastAsia="SimSun" w:hint="eastAsia"/>
                <w:b/>
                <w:bCs/>
                <w:lang w:eastAsia="zh-CN"/>
              </w:rPr>
              <w:t>:</w:t>
            </w:r>
            <w:r>
              <w:rPr>
                <w:rFonts w:eastAsia="SimSun" w:hint="eastAsia"/>
                <w:lang w:eastAsia="zh-CN"/>
              </w:rPr>
              <w:t xml:space="preserve"> </w:t>
            </w:r>
            <w:r>
              <w:t xml:space="preserve">Clarify in TS38.214 that </w:t>
            </w:r>
            <w:r>
              <w:rPr>
                <w:rFonts w:eastAsia="SimSun"/>
                <w:lang w:eastAsia="zh-CN"/>
              </w:rPr>
              <w:t>the threshold for QCL indication via TCI in DCI corresponds to the numerology of the scheduled cell</w:t>
            </w:r>
            <w:r>
              <w:t xml:space="preserve"> for the case of cross-carrier PDSCH scheduling with mixed numerologies.</w:t>
            </w:r>
          </w:p>
        </w:tc>
      </w:tr>
      <w:tr w:rsidR="000E43FC" w14:paraId="669F0203" w14:textId="77777777" w:rsidTr="00F41684">
        <w:tc>
          <w:tcPr>
            <w:tcW w:w="704" w:type="dxa"/>
          </w:tcPr>
          <w:p w14:paraId="2C811B07" w14:textId="77777777" w:rsidR="000E43FC" w:rsidRDefault="000E43FC" w:rsidP="0035507B">
            <w:pPr>
              <w:rPr>
                <w:lang w:val="en-US"/>
              </w:rPr>
            </w:pPr>
            <w:r>
              <w:rPr>
                <w:lang w:val="en-US"/>
              </w:rPr>
              <w:t>[6]</w:t>
            </w:r>
          </w:p>
        </w:tc>
        <w:tc>
          <w:tcPr>
            <w:tcW w:w="8925" w:type="dxa"/>
          </w:tcPr>
          <w:p w14:paraId="6FF6B587" w14:textId="77777777" w:rsidR="00740150" w:rsidRPr="00740150" w:rsidRDefault="00740150" w:rsidP="00740150">
            <w:pPr>
              <w:spacing w:line="360" w:lineRule="auto"/>
              <w:rPr>
                <w:rFonts w:eastAsia="Malgun Gothic"/>
                <w:i/>
              </w:rPr>
            </w:pPr>
            <w:r w:rsidRPr="00C77D00">
              <w:rPr>
                <w:rFonts w:eastAsia="Malgun Gothic" w:hint="eastAsia"/>
                <w:b/>
                <w:i/>
              </w:rPr>
              <w:t>Proposal 3:</w:t>
            </w:r>
            <w:r w:rsidRPr="00C77D00">
              <w:rPr>
                <w:rFonts w:eastAsia="Malgun Gothic" w:hint="eastAsia"/>
                <w:i/>
              </w:rPr>
              <w:t xml:space="preserve"> </w:t>
            </w:r>
            <w:r w:rsidRPr="00C77D00">
              <w:rPr>
                <w:rFonts w:eastAsia="Malgun Gothic"/>
                <w:i/>
              </w:rPr>
              <w:t>If it is supported for a UE to</w:t>
            </w:r>
            <w:r w:rsidRPr="00C77D00">
              <w:rPr>
                <w:rFonts w:eastAsia="Malgun Gothic" w:hint="eastAsia"/>
                <w:i/>
              </w:rPr>
              <w:t xml:space="preserve"> </w:t>
            </w:r>
            <w:r w:rsidRPr="00740150">
              <w:rPr>
                <w:rFonts w:eastAsia="MS Mincho"/>
                <w:i/>
                <w:lang w:val="en-US" w:eastAsia="zh-CN"/>
              </w:rPr>
              <w:t>detect</w:t>
            </w:r>
            <w:r w:rsidRPr="00740150">
              <w:rPr>
                <w:rFonts w:eastAsia="MS Mincho" w:hint="eastAsia"/>
                <w:i/>
                <w:lang w:val="en-US" w:eastAsia="zh-CN"/>
              </w:rPr>
              <w:t xml:space="preserve"> </w:t>
            </w:r>
            <w:r w:rsidRPr="00740150">
              <w:rPr>
                <w:rFonts w:eastAsia="MS Mincho"/>
                <w:i/>
                <w:lang w:val="en-US" w:eastAsia="zh-CN"/>
              </w:rPr>
              <w:t>at a same PDCCH monitoring occasion multiple DCI formats scheduling respective multiple PDSCH receptions on a cell,</w:t>
            </w:r>
            <w:r w:rsidRPr="00740150">
              <w:rPr>
                <w:rFonts w:eastAsia="MS Mincho" w:hint="eastAsia"/>
                <w:i/>
                <w:lang w:val="en-US" w:eastAsia="zh-CN"/>
              </w:rPr>
              <w:t xml:space="preserve"> </w:t>
            </w:r>
            <w:r w:rsidRPr="00740150">
              <w:rPr>
                <w:rFonts w:eastAsia="MS Mincho"/>
                <w:i/>
                <w:lang w:val="en-US" w:eastAsia="zh-CN"/>
              </w:rPr>
              <w:t>report corresponding HARQ-ACK information in a same HARQ-ACK codebo</w:t>
            </w:r>
            <w:r w:rsidRPr="00740150">
              <w:rPr>
                <w:rFonts w:eastAsia="MS Mincho" w:hint="eastAsia"/>
                <w:i/>
                <w:lang w:val="en-US" w:eastAsia="zh-CN"/>
              </w:rPr>
              <w:t xml:space="preserve">ok </w:t>
            </w:r>
            <w:r w:rsidRPr="00740150">
              <w:rPr>
                <w:rFonts w:eastAsia="MS Mincho"/>
                <w:i/>
                <w:lang w:val="en-US" w:eastAsia="zh-CN"/>
              </w:rPr>
              <w:t>and use the counter</w:t>
            </w:r>
            <w:r w:rsidRPr="00C77D00">
              <w:rPr>
                <w:rFonts w:eastAsia="Malgun Gothic"/>
                <w:i/>
              </w:rPr>
              <w:t xml:space="preserve"> DAI to count the DCI formats for the cell.</w:t>
            </w:r>
          </w:p>
        </w:tc>
      </w:tr>
      <w:tr w:rsidR="000E43FC" w14:paraId="057DACC1" w14:textId="77777777" w:rsidTr="00F41684">
        <w:tc>
          <w:tcPr>
            <w:tcW w:w="704" w:type="dxa"/>
          </w:tcPr>
          <w:p w14:paraId="60BCB73C" w14:textId="77777777" w:rsidR="000E43FC" w:rsidRDefault="000E43FC" w:rsidP="0035507B">
            <w:pPr>
              <w:rPr>
                <w:lang w:val="en-US"/>
              </w:rPr>
            </w:pPr>
            <w:r>
              <w:rPr>
                <w:lang w:val="en-US"/>
              </w:rPr>
              <w:t>[12]</w:t>
            </w:r>
          </w:p>
        </w:tc>
        <w:tc>
          <w:tcPr>
            <w:tcW w:w="8925" w:type="dxa"/>
          </w:tcPr>
          <w:p w14:paraId="42CE757A" w14:textId="77777777" w:rsidR="000E43FC" w:rsidRPr="00CE5C1E" w:rsidRDefault="00CE5C1E" w:rsidP="00CE5C1E">
            <w:pPr>
              <w:jc w:val="both"/>
              <w:rPr>
                <w:lang w:val="en-US"/>
              </w:rPr>
            </w:pPr>
            <w:r w:rsidRPr="009918B6">
              <w:rPr>
                <w:b/>
                <w:u w:val="single"/>
              </w:rPr>
              <w:t>Proposal 2</w:t>
            </w:r>
            <w:r>
              <w:rPr>
                <w:b/>
                <w:u w:val="single"/>
              </w:rPr>
              <w:t xml:space="preserve">: </w:t>
            </w:r>
            <w:r w:rsidRPr="009918B6">
              <w:rPr>
                <w:lang w:val="en-US"/>
              </w:rPr>
              <w:t xml:space="preserve">For cross-carrier scheduling, an explicit TCI-state is configured for QCL assumption for PDSCH reception when the PDSCH scheduling timing offset is smaller than </w:t>
            </w:r>
            <w:proofErr w:type="spellStart"/>
            <w:r w:rsidRPr="009918B6">
              <w:rPr>
                <w:lang w:val="en-US"/>
              </w:rPr>
              <w:t>delta_offset</w:t>
            </w:r>
            <w:proofErr w:type="spellEnd"/>
            <w:r w:rsidRPr="009918B6">
              <w:rPr>
                <w:lang w:val="en-US"/>
              </w:rPr>
              <w:t xml:space="preserve"> threshold.</w:t>
            </w:r>
          </w:p>
        </w:tc>
      </w:tr>
      <w:tr w:rsidR="000E43FC" w14:paraId="3FEEACED" w14:textId="77777777" w:rsidTr="00F41684">
        <w:tc>
          <w:tcPr>
            <w:tcW w:w="704" w:type="dxa"/>
          </w:tcPr>
          <w:p w14:paraId="41591D03" w14:textId="77777777" w:rsidR="000E43FC" w:rsidRDefault="000E43FC" w:rsidP="0035507B">
            <w:pPr>
              <w:rPr>
                <w:lang w:val="en-US"/>
              </w:rPr>
            </w:pPr>
            <w:r>
              <w:rPr>
                <w:lang w:val="en-US"/>
              </w:rPr>
              <w:t>[13]</w:t>
            </w:r>
          </w:p>
        </w:tc>
        <w:tc>
          <w:tcPr>
            <w:tcW w:w="8925" w:type="dxa"/>
          </w:tcPr>
          <w:p w14:paraId="12BADF13" w14:textId="77777777" w:rsidR="00CE5C1E" w:rsidRPr="00792E0F" w:rsidRDefault="00CE5C1E" w:rsidP="00CE5C1E">
            <w:pPr>
              <w:rPr>
                <w:szCs w:val="22"/>
                <w:lang w:eastAsia="zh-TW"/>
              </w:rPr>
            </w:pPr>
            <w:r w:rsidRPr="00792E0F">
              <w:rPr>
                <w:rFonts w:hint="eastAsia"/>
                <w:b/>
                <w:szCs w:val="22"/>
                <w:lang w:eastAsia="zh-TW"/>
              </w:rPr>
              <w:t>Observation 1:</w:t>
            </w:r>
            <w:r w:rsidRPr="00792E0F">
              <w:rPr>
                <w:rFonts w:hint="eastAsia"/>
                <w:szCs w:val="22"/>
                <w:lang w:eastAsia="zh-TW"/>
              </w:rPr>
              <w:t xml:space="preserve"> Limitation on beam indication is observed when network performs cross-carrier scheduling.  </w:t>
            </w:r>
          </w:p>
          <w:p w14:paraId="260C8D5B" w14:textId="77777777" w:rsidR="00CE5C1E" w:rsidRPr="00792E0F" w:rsidRDefault="00CE5C1E" w:rsidP="00CE5C1E">
            <w:pPr>
              <w:rPr>
                <w:szCs w:val="22"/>
                <w:lang w:eastAsia="zh-TW"/>
              </w:rPr>
            </w:pPr>
            <w:r w:rsidRPr="00792E0F">
              <w:rPr>
                <w:rFonts w:hint="eastAsia"/>
                <w:b/>
                <w:szCs w:val="22"/>
                <w:lang w:eastAsia="zh-TW"/>
              </w:rPr>
              <w:t xml:space="preserve">Proposal </w:t>
            </w:r>
            <w:r w:rsidRPr="00792E0F">
              <w:rPr>
                <w:b/>
                <w:szCs w:val="22"/>
                <w:lang w:eastAsia="zh-TW"/>
              </w:rPr>
              <w:t>1</w:t>
            </w:r>
            <w:r w:rsidRPr="00792E0F">
              <w:rPr>
                <w:rFonts w:hint="eastAsia"/>
                <w:b/>
                <w:szCs w:val="22"/>
                <w:lang w:eastAsia="zh-TW"/>
              </w:rPr>
              <w:t>:</w:t>
            </w:r>
            <w:r w:rsidRPr="00792E0F">
              <w:rPr>
                <w:rFonts w:hint="eastAsia"/>
                <w:szCs w:val="22"/>
                <w:lang w:eastAsia="zh-TW"/>
              </w:rPr>
              <w:t xml:space="preserve"> RAN 1 to down-select the </w:t>
            </w:r>
            <w:r w:rsidRPr="00792E0F">
              <w:rPr>
                <w:szCs w:val="22"/>
                <w:lang w:eastAsia="zh-TW"/>
              </w:rPr>
              <w:t xml:space="preserve">following two options for beam indication </w:t>
            </w:r>
            <w:r w:rsidRPr="00792E0F">
              <w:rPr>
                <w:rFonts w:hint="eastAsia"/>
                <w:szCs w:val="22"/>
                <w:lang w:eastAsia="zh-TW"/>
              </w:rPr>
              <w:t xml:space="preserve">for cross-carrier scheduling: </w:t>
            </w:r>
          </w:p>
          <w:p w14:paraId="4A97B167" w14:textId="77777777" w:rsidR="00CE5C1E" w:rsidRPr="00792E0F" w:rsidRDefault="00CE5C1E" w:rsidP="00CE5C1E">
            <w:pPr>
              <w:numPr>
                <w:ilvl w:val="0"/>
                <w:numId w:val="3"/>
              </w:numPr>
              <w:overflowPunct/>
              <w:autoSpaceDE/>
              <w:autoSpaceDN/>
              <w:adjustRightInd/>
              <w:ind w:left="284" w:hanging="284"/>
              <w:textAlignment w:val="auto"/>
              <w:rPr>
                <w:szCs w:val="22"/>
                <w:lang w:eastAsia="zh-TW"/>
              </w:rPr>
            </w:pPr>
            <w:r w:rsidRPr="00792E0F">
              <w:rPr>
                <w:rFonts w:hint="eastAsia"/>
                <w:b/>
                <w:szCs w:val="22"/>
                <w:lang w:eastAsia="zh-TW"/>
              </w:rPr>
              <w:t>Option 1:</w:t>
            </w:r>
            <w:r w:rsidRPr="00792E0F">
              <w:rPr>
                <w:rFonts w:hint="eastAsia"/>
                <w:szCs w:val="22"/>
                <w:lang w:eastAsia="zh-TW"/>
              </w:rPr>
              <w:t xml:space="preserve"> TCI field is </w:t>
            </w:r>
            <w:r w:rsidRPr="00792E0F">
              <w:rPr>
                <w:szCs w:val="22"/>
                <w:lang w:eastAsia="zh-TW"/>
              </w:rPr>
              <w:t>always</w:t>
            </w:r>
            <w:r w:rsidRPr="00792E0F">
              <w:rPr>
                <w:rFonts w:hint="eastAsia"/>
                <w:szCs w:val="22"/>
                <w:lang w:eastAsia="zh-TW"/>
              </w:rPr>
              <w:t xml:space="preserve"> present in DCI scheduling DL data in </w:t>
            </w:r>
            <w:r w:rsidRPr="00792E0F">
              <w:rPr>
                <w:szCs w:val="22"/>
                <w:lang w:eastAsia="zh-TW"/>
              </w:rPr>
              <w:t>scheduled</w:t>
            </w:r>
            <w:r w:rsidRPr="00792E0F">
              <w:rPr>
                <w:rFonts w:hint="eastAsia"/>
                <w:szCs w:val="22"/>
                <w:lang w:eastAsia="zh-TW"/>
              </w:rPr>
              <w:t xml:space="preserve"> carrier</w:t>
            </w:r>
          </w:p>
          <w:p w14:paraId="387D91FD" w14:textId="77777777" w:rsidR="00CE5C1E" w:rsidRPr="00792E0F" w:rsidRDefault="00CE5C1E" w:rsidP="00CE5C1E">
            <w:pPr>
              <w:numPr>
                <w:ilvl w:val="0"/>
                <w:numId w:val="3"/>
              </w:numPr>
              <w:overflowPunct/>
              <w:autoSpaceDE/>
              <w:autoSpaceDN/>
              <w:adjustRightInd/>
              <w:ind w:left="284" w:hanging="284"/>
              <w:textAlignment w:val="auto"/>
              <w:rPr>
                <w:szCs w:val="22"/>
                <w:lang w:eastAsia="zh-TW"/>
              </w:rPr>
            </w:pPr>
            <w:r w:rsidRPr="00792E0F">
              <w:rPr>
                <w:rFonts w:hint="eastAsia"/>
                <w:b/>
                <w:szCs w:val="22"/>
                <w:lang w:eastAsia="zh-TW"/>
              </w:rPr>
              <w:t>Option 2:</w:t>
            </w:r>
            <w:r w:rsidRPr="00792E0F">
              <w:rPr>
                <w:rFonts w:hint="eastAsia"/>
                <w:szCs w:val="22"/>
                <w:lang w:eastAsia="zh-TW"/>
              </w:rPr>
              <w:t xml:space="preserve"> </w:t>
            </w:r>
            <w:r w:rsidRPr="00792E0F">
              <w:rPr>
                <w:szCs w:val="22"/>
                <w:lang w:eastAsia="zh-TW"/>
              </w:rPr>
              <w:t>‘</w:t>
            </w:r>
            <w:proofErr w:type="spellStart"/>
            <w:r w:rsidRPr="00792E0F">
              <w:rPr>
                <w:i/>
                <w:szCs w:val="22"/>
                <w:lang w:eastAsia="zh-TW"/>
              </w:rPr>
              <w:t>tci-PresentInDCI</w:t>
            </w:r>
            <w:proofErr w:type="spellEnd"/>
            <w:r w:rsidRPr="00792E0F">
              <w:rPr>
                <w:szCs w:val="22"/>
                <w:lang w:eastAsia="zh-TW"/>
              </w:rPr>
              <w:t>’</w:t>
            </w:r>
            <w:r w:rsidRPr="00792E0F">
              <w:rPr>
                <w:rFonts w:hint="eastAsia"/>
                <w:szCs w:val="22"/>
                <w:lang w:eastAsia="zh-TW"/>
              </w:rPr>
              <w:t xml:space="preserve"> </w:t>
            </w:r>
            <w:proofErr w:type="gramStart"/>
            <w:r w:rsidRPr="00792E0F">
              <w:rPr>
                <w:rFonts w:hint="eastAsia"/>
                <w:szCs w:val="22"/>
                <w:lang w:eastAsia="zh-TW"/>
              </w:rPr>
              <w:t>is allowed to</w:t>
            </w:r>
            <w:proofErr w:type="gramEnd"/>
            <w:r w:rsidRPr="00792E0F">
              <w:rPr>
                <w:rFonts w:hint="eastAsia"/>
                <w:szCs w:val="22"/>
                <w:lang w:eastAsia="zh-TW"/>
              </w:rPr>
              <w:t xml:space="preserve"> be not configured for a CORESET</w:t>
            </w:r>
            <w:r w:rsidRPr="00792E0F">
              <w:rPr>
                <w:szCs w:val="22"/>
                <w:lang w:eastAsia="zh-TW"/>
              </w:rPr>
              <w:t xml:space="preserve"> associated</w:t>
            </w:r>
            <w:r w:rsidRPr="00792E0F">
              <w:rPr>
                <w:rFonts w:hint="eastAsia"/>
                <w:szCs w:val="22"/>
                <w:lang w:eastAsia="zh-TW"/>
              </w:rPr>
              <w:t xml:space="preserve"> with cross-carrier scheduling. </w:t>
            </w:r>
          </w:p>
          <w:p w14:paraId="44565B05" w14:textId="77777777" w:rsidR="000E43FC" w:rsidRPr="00CE5C1E" w:rsidRDefault="00CE5C1E" w:rsidP="0035507B">
            <w:pPr>
              <w:numPr>
                <w:ilvl w:val="1"/>
                <w:numId w:val="3"/>
              </w:numPr>
              <w:overflowPunct/>
              <w:autoSpaceDE/>
              <w:autoSpaceDN/>
              <w:adjustRightInd/>
              <w:ind w:left="567"/>
              <w:textAlignment w:val="auto"/>
              <w:rPr>
                <w:szCs w:val="22"/>
                <w:lang w:eastAsia="zh-TW"/>
              </w:rPr>
            </w:pPr>
            <w:r w:rsidRPr="00792E0F">
              <w:rPr>
                <w:rFonts w:hint="eastAsia"/>
                <w:szCs w:val="22"/>
                <w:lang w:eastAsia="zh-TW"/>
              </w:rPr>
              <w:t xml:space="preserve">When </w:t>
            </w:r>
            <w:r w:rsidRPr="00792E0F">
              <w:rPr>
                <w:szCs w:val="22"/>
                <w:lang w:eastAsia="zh-TW"/>
              </w:rPr>
              <w:t>‘</w:t>
            </w:r>
            <w:proofErr w:type="spellStart"/>
            <w:r w:rsidRPr="00792E0F">
              <w:rPr>
                <w:i/>
                <w:szCs w:val="22"/>
                <w:lang w:eastAsia="zh-TW"/>
              </w:rPr>
              <w:t>tci-PresentInDCI</w:t>
            </w:r>
            <w:proofErr w:type="spellEnd"/>
            <w:r w:rsidRPr="00792E0F">
              <w:rPr>
                <w:szCs w:val="22"/>
                <w:lang w:eastAsia="zh-TW"/>
              </w:rPr>
              <w:t>’</w:t>
            </w:r>
            <w:r w:rsidRPr="00792E0F">
              <w:rPr>
                <w:rFonts w:hint="eastAsia"/>
                <w:szCs w:val="22"/>
                <w:lang w:eastAsia="zh-TW"/>
              </w:rPr>
              <w:t xml:space="preserve"> is not configured for the CORESET, UE receives </w:t>
            </w:r>
            <w:r w:rsidRPr="00792E0F">
              <w:rPr>
                <w:szCs w:val="22"/>
                <w:lang w:eastAsia="zh-TW"/>
              </w:rPr>
              <w:t>scheduled</w:t>
            </w:r>
            <w:r w:rsidRPr="00792E0F">
              <w:rPr>
                <w:rFonts w:hint="eastAsia"/>
                <w:szCs w:val="22"/>
                <w:lang w:eastAsia="zh-TW"/>
              </w:rPr>
              <w:t xml:space="preserve"> PDSCH via a default beam, which follows the TCI state with the lowest TCI state ID</w:t>
            </w:r>
            <w:r w:rsidRPr="00792E0F">
              <w:rPr>
                <w:szCs w:val="22"/>
                <w:lang w:eastAsia="zh-TW"/>
              </w:rPr>
              <w:t xml:space="preserve"> </w:t>
            </w:r>
            <w:r w:rsidRPr="00792E0F">
              <w:rPr>
                <w:rFonts w:hint="eastAsia"/>
                <w:szCs w:val="22"/>
                <w:lang w:eastAsia="zh-TW"/>
              </w:rPr>
              <w:t xml:space="preserve">activated </w:t>
            </w:r>
            <w:r w:rsidRPr="00792E0F">
              <w:rPr>
                <w:szCs w:val="22"/>
                <w:lang w:eastAsia="zh-TW"/>
              </w:rPr>
              <w:t>for receiving PDSCH</w:t>
            </w:r>
            <w:r w:rsidRPr="00792E0F">
              <w:rPr>
                <w:rFonts w:hint="eastAsia"/>
                <w:szCs w:val="22"/>
                <w:lang w:eastAsia="zh-TW"/>
              </w:rPr>
              <w:t xml:space="preserve"> in scheduled carrier. </w:t>
            </w:r>
          </w:p>
        </w:tc>
      </w:tr>
      <w:tr w:rsidR="0065782C" w14:paraId="40B4A21D" w14:textId="77777777" w:rsidTr="00F41684">
        <w:tc>
          <w:tcPr>
            <w:tcW w:w="704" w:type="dxa"/>
          </w:tcPr>
          <w:p w14:paraId="48F77549" w14:textId="57258410" w:rsidR="0065782C" w:rsidRDefault="0065782C" w:rsidP="0035507B">
            <w:pPr>
              <w:rPr>
                <w:lang w:val="en-US"/>
              </w:rPr>
            </w:pPr>
            <w:r>
              <w:rPr>
                <w:lang w:val="en-US"/>
              </w:rPr>
              <w:fldChar w:fldCharType="begin"/>
            </w:r>
            <w:r>
              <w:rPr>
                <w:lang w:val="en-US"/>
              </w:rPr>
              <w:instrText xml:space="preserve"> REF _Ref5380842 \r \h </w:instrText>
            </w:r>
            <w:r w:rsidR="00103345">
              <w:rPr>
                <w:lang w:val="en-US"/>
              </w:rPr>
              <w:instrText xml:space="preserve"> \* MERGEFORMAT </w:instrText>
            </w:r>
            <w:r>
              <w:rPr>
                <w:lang w:val="en-US"/>
              </w:rPr>
            </w:r>
            <w:r>
              <w:rPr>
                <w:lang w:val="en-US"/>
              </w:rPr>
              <w:fldChar w:fldCharType="separate"/>
            </w:r>
            <w:r>
              <w:rPr>
                <w:lang w:val="en-US"/>
              </w:rPr>
              <w:t>[14]</w:t>
            </w:r>
            <w:r>
              <w:rPr>
                <w:lang w:val="en-US"/>
              </w:rPr>
              <w:fldChar w:fldCharType="end"/>
            </w:r>
          </w:p>
        </w:tc>
        <w:tc>
          <w:tcPr>
            <w:tcW w:w="8925" w:type="dxa"/>
          </w:tcPr>
          <w:p w14:paraId="65B507D2" w14:textId="55483D3E" w:rsidR="007A3D10" w:rsidRPr="00103345" w:rsidRDefault="007A3D10" w:rsidP="007A3D10">
            <w:pPr>
              <w:pStyle w:val="Caption"/>
              <w:rPr>
                <w:b w:val="0"/>
              </w:rPr>
            </w:pPr>
            <w:r w:rsidRPr="00103345">
              <w:rPr>
                <w:b w:val="0"/>
                <w:bCs/>
                <w:lang w:eastAsia="zh-CN"/>
              </w:rPr>
              <w:fldChar w:fldCharType="begin"/>
            </w:r>
            <w:r w:rsidRPr="00103345">
              <w:rPr>
                <w:b w:val="0"/>
                <w:lang w:eastAsia="zh-CN"/>
              </w:rPr>
              <w:instrText xml:space="preserve"> REF p5 \h </w:instrText>
            </w:r>
            <w:r w:rsidR="00103345">
              <w:rPr>
                <w:b w:val="0"/>
                <w:bCs/>
                <w:lang w:eastAsia="zh-CN"/>
              </w:rPr>
              <w:instrText xml:space="preserve"> \* MERGEFORMAT </w:instrText>
            </w:r>
            <w:r w:rsidRPr="00103345">
              <w:rPr>
                <w:b w:val="0"/>
                <w:bCs/>
                <w:lang w:eastAsia="zh-CN"/>
              </w:rPr>
            </w:r>
            <w:r w:rsidRPr="00103345">
              <w:rPr>
                <w:b w:val="0"/>
                <w:bCs/>
                <w:lang w:eastAsia="zh-CN"/>
              </w:rPr>
              <w:fldChar w:fldCharType="separate"/>
            </w:r>
            <w:r w:rsidRPr="00103345">
              <w:t xml:space="preserve">Proposal </w:t>
            </w:r>
            <w:r w:rsidRPr="00103345">
              <w:rPr>
                <w:noProof/>
              </w:rPr>
              <w:t>5</w:t>
            </w:r>
            <w:r w:rsidRPr="00103345">
              <w:t>:</w:t>
            </w:r>
            <w:r w:rsidRPr="00103345">
              <w:rPr>
                <w:b w:val="0"/>
              </w:rPr>
              <w:t xml:space="preserve"> 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TCI state associated with the dummy CORESET.</w:t>
            </w:r>
          </w:p>
          <w:p w14:paraId="585B46B6" w14:textId="1E32F5F5" w:rsidR="0065782C" w:rsidRPr="00103345" w:rsidRDefault="007A3D10" w:rsidP="00103345">
            <w:pPr>
              <w:pStyle w:val="Caption"/>
              <w:numPr>
                <w:ilvl w:val="0"/>
                <w:numId w:val="4"/>
              </w:numPr>
              <w:rPr>
                <w:b w:val="0"/>
                <w:szCs w:val="22"/>
                <w:lang w:eastAsia="zh-TW"/>
              </w:rPr>
            </w:pPr>
            <w:r w:rsidRPr="00103345">
              <w:rPr>
                <w:b w:val="0"/>
              </w:rPr>
              <w:t>A dummy CORESET can be realized by associating a search space to a CORESET wherein the total number of PDCCH candidates that are monitored in the CORESET is set to zero</w:t>
            </w:r>
            <w:r w:rsidRPr="00103345">
              <w:rPr>
                <w:b w:val="0"/>
                <w:i/>
              </w:rPr>
              <w:t>.</w:t>
            </w:r>
            <w:r w:rsidRPr="00103345">
              <w:rPr>
                <w:b w:val="0"/>
                <w:lang w:eastAsia="zh-CN"/>
              </w:rPr>
              <w:fldChar w:fldCharType="end"/>
            </w:r>
          </w:p>
        </w:tc>
      </w:tr>
    </w:tbl>
    <w:p w14:paraId="426CDF55" w14:textId="0660B47D" w:rsidR="000E43FC" w:rsidRDefault="000E43FC" w:rsidP="00F514F0"/>
    <w:p w14:paraId="50DAFEC5" w14:textId="29239B9A" w:rsidR="00F41684" w:rsidRDefault="00F41684" w:rsidP="00F514F0">
      <w:r>
        <w:t>[3,4]</w:t>
      </w:r>
      <w:r w:rsidR="008B5E41">
        <w:tab/>
      </w:r>
      <w:r w:rsidRPr="00F41684">
        <w:t xml:space="preserve">For cross carrier scheduling, if the scheduling timing offset is smaller than the threshold, or if </w:t>
      </w:r>
      <w:proofErr w:type="spellStart"/>
      <w:r w:rsidRPr="00F41684">
        <w:t>Tci-PresentInDCI</w:t>
      </w:r>
      <w:proofErr w:type="spellEnd"/>
      <w:r w:rsidRPr="00F41684">
        <w:t xml:space="preserve"> is not enabled for DCI format 1_1, the default </w:t>
      </w:r>
      <w:r w:rsidRPr="004B692C">
        <w:rPr>
          <w:b/>
        </w:rPr>
        <w:t>QCL assumption for PDSCH base</w:t>
      </w:r>
      <w:r w:rsidR="004B692C" w:rsidRPr="004B692C">
        <w:rPr>
          <w:b/>
        </w:rPr>
        <w:t>d</w:t>
      </w:r>
      <w:r w:rsidRPr="004B692C">
        <w:rPr>
          <w:b/>
        </w:rPr>
        <w:t xml:space="preserve"> on the active TCI state with the lowest ID applicable to PDSCH in the active BWP of the scheduled cell.</w:t>
      </w:r>
    </w:p>
    <w:p w14:paraId="27A30DE1" w14:textId="059D4874" w:rsidR="00F41684" w:rsidRDefault="00F41684" w:rsidP="00F41684">
      <w:pPr>
        <w:rPr>
          <w:lang w:val="en-US"/>
        </w:rPr>
      </w:pPr>
      <w:r>
        <w:rPr>
          <w:lang w:val="en-US"/>
        </w:rPr>
        <w:t>[12]</w:t>
      </w:r>
      <w:r w:rsidR="008B5E41">
        <w:rPr>
          <w:lang w:val="en-US"/>
        </w:rPr>
        <w:tab/>
      </w:r>
      <w:r w:rsidRPr="009918B6">
        <w:rPr>
          <w:lang w:val="en-US"/>
        </w:rPr>
        <w:t xml:space="preserve">For cross-carrier scheduling, </w:t>
      </w:r>
      <w:r w:rsidRPr="004B692C">
        <w:rPr>
          <w:b/>
          <w:lang w:val="en-US"/>
        </w:rPr>
        <w:t>an explicit TCI-state is configured for QCL assumption</w:t>
      </w:r>
      <w:r w:rsidRPr="009918B6">
        <w:rPr>
          <w:lang w:val="en-US"/>
        </w:rPr>
        <w:t xml:space="preserve"> for PDSCH reception when the PDSCH scheduling timing offset is smaller than </w:t>
      </w:r>
      <w:proofErr w:type="spellStart"/>
      <w:r w:rsidRPr="009918B6">
        <w:rPr>
          <w:lang w:val="en-US"/>
        </w:rPr>
        <w:t>delta_offset</w:t>
      </w:r>
      <w:proofErr w:type="spellEnd"/>
      <w:r w:rsidRPr="009918B6">
        <w:rPr>
          <w:lang w:val="en-US"/>
        </w:rPr>
        <w:t xml:space="preserve"> threshold.</w:t>
      </w:r>
    </w:p>
    <w:p w14:paraId="2DCC2CBF" w14:textId="56151E83" w:rsidR="00F41684" w:rsidRDefault="00F41684" w:rsidP="00F41684">
      <w:pPr>
        <w:rPr>
          <w:b/>
        </w:rPr>
      </w:pPr>
      <w:r>
        <w:t xml:space="preserve">[14] 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w:t>
      </w:r>
      <w:r w:rsidRPr="004B692C">
        <w:rPr>
          <w:b/>
        </w:rPr>
        <w:t>TCI state associated with the dummy CORESET</w:t>
      </w:r>
    </w:p>
    <w:p w14:paraId="034070F1" w14:textId="0ACD303D" w:rsidR="008B5E41" w:rsidRDefault="008B5E41" w:rsidP="00F41684">
      <w:r w:rsidRPr="008B5E41">
        <w:rPr>
          <w:b/>
          <w:highlight w:val="yellow"/>
        </w:rPr>
        <w:lastRenderedPageBreak/>
        <w:t>FL observation:</w:t>
      </w:r>
      <w:r w:rsidRPr="008B5E41">
        <w:rPr>
          <w:b/>
        </w:rPr>
        <w:t xml:space="preserve"> </w:t>
      </w:r>
      <w:r>
        <w:t xml:space="preserve">Dummy CORESET </w:t>
      </w:r>
      <w:r w:rsidR="00101CB4">
        <w:t xml:space="preserve">configured </w:t>
      </w:r>
      <w:proofErr w:type="spellStart"/>
      <w:r w:rsidR="00101CB4">
        <w:t>explitely</w:t>
      </w:r>
      <w:proofErr w:type="spellEnd"/>
      <w:r w:rsidR="00101CB4">
        <w:t xml:space="preserve"> </w:t>
      </w:r>
      <w:proofErr w:type="gramStart"/>
      <w:r w:rsidR="00101CB4">
        <w:t>for the purpose of</w:t>
      </w:r>
      <w:proofErr w:type="gramEnd"/>
      <w:r w:rsidR="00101CB4">
        <w:t xml:space="preserve"> QCL assumption derivation </w:t>
      </w:r>
      <w:r>
        <w:t>can be understood as an explicit TCI-state configured for QCL assumption for the PDSCH reception</w:t>
      </w:r>
    </w:p>
    <w:p w14:paraId="7F636627" w14:textId="26886A95" w:rsidR="008B5E41" w:rsidRPr="00101CB4" w:rsidRDefault="008B5E41" w:rsidP="00F41684">
      <w:pPr>
        <w:rPr>
          <w:b/>
          <w:highlight w:val="yellow"/>
        </w:rPr>
      </w:pPr>
      <w:r w:rsidRPr="00101CB4">
        <w:rPr>
          <w:b/>
          <w:highlight w:val="yellow"/>
        </w:rPr>
        <w:t xml:space="preserve">FL proposal: Adopt one of the two alternatives for cross-CC scheduling if the scheduling timing offset is smaller than the threshold, or if </w:t>
      </w:r>
      <w:proofErr w:type="spellStart"/>
      <w:r w:rsidRPr="00101CB4">
        <w:rPr>
          <w:b/>
          <w:highlight w:val="yellow"/>
        </w:rPr>
        <w:t>Tci-PresentInDCI</w:t>
      </w:r>
      <w:proofErr w:type="spellEnd"/>
      <w:r w:rsidRPr="00101CB4">
        <w:rPr>
          <w:b/>
          <w:highlight w:val="yellow"/>
        </w:rPr>
        <w:t xml:space="preserve"> is not enabled for DCI format 1_1</w:t>
      </w:r>
    </w:p>
    <w:p w14:paraId="23F2EA06" w14:textId="4E50D6A8" w:rsidR="008B5E41" w:rsidRPr="00101CB4" w:rsidRDefault="008B5E41" w:rsidP="008B5E41">
      <w:pPr>
        <w:ind w:left="284"/>
        <w:rPr>
          <w:highlight w:val="yellow"/>
        </w:rPr>
      </w:pPr>
      <w:r w:rsidRPr="00101CB4">
        <w:rPr>
          <w:highlight w:val="yellow"/>
        </w:rPr>
        <w:t>Alt1: QCL assumption for the scheduled PDSCH is based on the TCI state with the lowest ID applicable to PDSCH in the active BWP of the scheduled cell.</w:t>
      </w:r>
    </w:p>
    <w:p w14:paraId="25641F49" w14:textId="28F7D66E" w:rsidR="008B5E41" w:rsidRPr="008B5E41" w:rsidRDefault="008B5E41" w:rsidP="008B5E41">
      <w:pPr>
        <w:ind w:left="284"/>
      </w:pPr>
      <w:r w:rsidRPr="00101CB4">
        <w:rPr>
          <w:highlight w:val="yellow"/>
        </w:rPr>
        <w:t>Alt2: QCL assumption for the scheduled PDSCH is based on a TCI-state</w:t>
      </w:r>
      <w:r w:rsidR="00101CB4" w:rsidRPr="00101CB4">
        <w:rPr>
          <w:highlight w:val="yellow"/>
        </w:rPr>
        <w:t xml:space="preserve"> </w:t>
      </w:r>
      <w:proofErr w:type="spellStart"/>
      <w:r w:rsidR="00101CB4" w:rsidRPr="00101CB4">
        <w:rPr>
          <w:highlight w:val="yellow"/>
        </w:rPr>
        <w:t>explicitely</w:t>
      </w:r>
      <w:proofErr w:type="spellEnd"/>
      <w:r w:rsidR="00101CB4" w:rsidRPr="00101CB4">
        <w:rPr>
          <w:highlight w:val="yellow"/>
        </w:rPr>
        <w:t xml:space="preserve"> configured for this purpose</w:t>
      </w:r>
    </w:p>
    <w:p w14:paraId="725D588F" w14:textId="77777777" w:rsidR="008B5E41" w:rsidRPr="008B5E41" w:rsidRDefault="008B5E41" w:rsidP="00F41684">
      <w:pPr>
        <w:rPr>
          <w:b/>
        </w:rPr>
      </w:pPr>
    </w:p>
    <w:p w14:paraId="6FB07156" w14:textId="4A281ADA" w:rsidR="00F41684" w:rsidRDefault="00F41684" w:rsidP="00F41684">
      <w:r>
        <w:t xml:space="preserve">[4] </w:t>
      </w:r>
      <w:r w:rsidRPr="00F41684">
        <w:t xml:space="preserve">When PDSCH and its scheduling PDCCH are in the different CCs, if TCI field is present in DCI and the time offset between the reception of the DL DCI and the corresponding PDSCH is smaller than a threshold Threshold-Sched-Offset, UE obtains the </w:t>
      </w:r>
      <w:r w:rsidRPr="00C40150">
        <w:rPr>
          <w:b/>
        </w:rPr>
        <w:t>QCL assumptions other than QCL-</w:t>
      </w:r>
      <w:proofErr w:type="spellStart"/>
      <w:r w:rsidRPr="00C40150">
        <w:rPr>
          <w:b/>
        </w:rPr>
        <w:t>TypeD</w:t>
      </w:r>
      <w:proofErr w:type="spellEnd"/>
      <w:r w:rsidRPr="00C40150">
        <w:rPr>
          <w:b/>
        </w:rPr>
        <w:t xml:space="preserve"> from the indicated TCI state in DCI</w:t>
      </w:r>
      <w:r w:rsidRPr="00F41684">
        <w:t xml:space="preserve"> for the PDSCH.</w:t>
      </w:r>
    </w:p>
    <w:p w14:paraId="7F9B0BF0" w14:textId="4C6157E6" w:rsidR="00101CB4" w:rsidRDefault="00101CB4" w:rsidP="00F41684">
      <w:r w:rsidRPr="00101CB4">
        <w:rPr>
          <w:b/>
          <w:highlight w:val="yellow"/>
        </w:rPr>
        <w:t>FL proposal:</w:t>
      </w:r>
      <w:r>
        <w:rPr>
          <w:b/>
        </w:rPr>
        <w:t xml:space="preserve"> </w:t>
      </w:r>
      <w:r>
        <w:t>Discuss the above proposal</w:t>
      </w:r>
    </w:p>
    <w:p w14:paraId="4D75E3A0" w14:textId="77777777" w:rsidR="00101CB4" w:rsidRPr="00101CB4" w:rsidRDefault="00101CB4" w:rsidP="00F41684"/>
    <w:p w14:paraId="65C0948C" w14:textId="406DF5AE" w:rsidR="00712252" w:rsidRDefault="00F41684" w:rsidP="000B6A16">
      <w:r>
        <w:t>[4]</w:t>
      </w:r>
      <w:r>
        <w:tab/>
        <w:t xml:space="preserve">Clarify in TS38.214 that </w:t>
      </w:r>
      <w:r>
        <w:rPr>
          <w:lang w:eastAsia="zh-CN"/>
        </w:rPr>
        <w:t>the threshold for QCL indication via TCI in DCI corresponds to the numerology of the scheduled cell</w:t>
      </w:r>
      <w:r>
        <w:t xml:space="preserve"> for the case of cross-carrier PDSCH scheduling with mixed numerologies.</w:t>
      </w:r>
    </w:p>
    <w:p w14:paraId="291E53F8" w14:textId="77777777" w:rsidR="00101CB4" w:rsidRDefault="00101CB4" w:rsidP="00101CB4">
      <w:r w:rsidRPr="00101CB4">
        <w:rPr>
          <w:b/>
          <w:highlight w:val="yellow"/>
        </w:rPr>
        <w:t>FL proposal:</w:t>
      </w:r>
      <w:r>
        <w:rPr>
          <w:b/>
        </w:rPr>
        <w:t xml:space="preserve"> </w:t>
      </w:r>
      <w:r>
        <w:t>Discuss the above proposal</w:t>
      </w:r>
    </w:p>
    <w:p w14:paraId="680B6674" w14:textId="77777777" w:rsidR="00101CB4" w:rsidRDefault="00101CB4" w:rsidP="00101CB4">
      <w:r>
        <w:t xml:space="preserve"> </w:t>
      </w:r>
    </w:p>
    <w:p w14:paraId="2A528691" w14:textId="18665C1D" w:rsidR="004B692C" w:rsidRDefault="004B692C" w:rsidP="00101CB4">
      <w:r>
        <w:t xml:space="preserve">[6] </w:t>
      </w:r>
      <w:r w:rsidRPr="004B692C">
        <w:t>If it is supported for a UE to detect at a same PDCCH monitoring occasion multiple DCI formats scheduling respective multiple PDSCH receptions on a cell, report corresponding HARQ-ACK information in a same HARQ-ACK codebook and use the counter DAI to count the DCI formats for the cell.</w:t>
      </w:r>
    </w:p>
    <w:p w14:paraId="5A980B7D" w14:textId="77777777" w:rsidR="00101CB4" w:rsidRDefault="00101CB4" w:rsidP="00101CB4">
      <w:r w:rsidRPr="00101CB4">
        <w:rPr>
          <w:b/>
          <w:highlight w:val="yellow"/>
        </w:rPr>
        <w:t>FL proposal:</w:t>
      </w:r>
      <w:r>
        <w:rPr>
          <w:b/>
        </w:rPr>
        <w:t xml:space="preserve"> </w:t>
      </w:r>
      <w:r>
        <w:t>Discuss the above proposal</w:t>
      </w:r>
    </w:p>
    <w:p w14:paraId="29E8948F" w14:textId="77777777" w:rsidR="00101CB4" w:rsidRDefault="00101CB4" w:rsidP="00101CB4"/>
    <w:p w14:paraId="280FA271" w14:textId="77777777" w:rsidR="00381CBB" w:rsidRDefault="00381CBB" w:rsidP="00381CBB">
      <w:pPr>
        <w:pStyle w:val="Heading2"/>
      </w:pPr>
      <w:r>
        <w:t>Other aspects</w:t>
      </w:r>
    </w:p>
    <w:tbl>
      <w:tblPr>
        <w:tblStyle w:val="TableGrid"/>
        <w:tblW w:w="0" w:type="auto"/>
        <w:tblLook w:val="04A0" w:firstRow="1" w:lastRow="0" w:firstColumn="1" w:lastColumn="0" w:noHBand="0" w:noVBand="1"/>
      </w:tblPr>
      <w:tblGrid>
        <w:gridCol w:w="704"/>
        <w:gridCol w:w="8925"/>
      </w:tblGrid>
      <w:tr w:rsidR="00F514F0" w14:paraId="3E3F4602" w14:textId="77777777" w:rsidTr="00103345">
        <w:tc>
          <w:tcPr>
            <w:tcW w:w="704" w:type="dxa"/>
          </w:tcPr>
          <w:p w14:paraId="31103BAD" w14:textId="77777777" w:rsidR="00F514F0" w:rsidRDefault="00F514F0" w:rsidP="00D633D9">
            <w:pPr>
              <w:rPr>
                <w:lang w:val="en-US"/>
              </w:rPr>
            </w:pPr>
            <w:r>
              <w:rPr>
                <w:lang w:val="en-US"/>
              </w:rPr>
              <w:t>[2]</w:t>
            </w:r>
          </w:p>
        </w:tc>
        <w:tc>
          <w:tcPr>
            <w:tcW w:w="8925" w:type="dxa"/>
          </w:tcPr>
          <w:p w14:paraId="56CE2A72" w14:textId="77777777" w:rsidR="00F514F0" w:rsidRPr="003455E4" w:rsidRDefault="003455E4" w:rsidP="00B04C21">
            <w:pPr>
              <w:pStyle w:val="BodyText"/>
              <w:rPr>
                <w:i/>
                <w:lang w:eastAsia="zh-CN"/>
              </w:rPr>
            </w:pPr>
            <w:r w:rsidRPr="00B40D5C">
              <w:rPr>
                <w:rFonts w:hint="eastAsia"/>
                <w:b/>
                <w:i/>
                <w:lang w:eastAsia="zh-CN"/>
              </w:rPr>
              <w:t>Proposal 4:</w:t>
            </w:r>
            <w:r w:rsidRPr="00B40D5C">
              <w:rPr>
                <w:rFonts w:hint="eastAsia"/>
                <w:i/>
                <w:lang w:eastAsia="zh-CN"/>
              </w:rPr>
              <w:t xml:space="preserve"> In case of cross-carrier scheduling with different numerologies, a couple of UE capabilities can be defined. Under each UE capability, a practical limit of number of detectable DCIs should be defined considering UE complexity, regardless number and numerology of scheduled CCs.</w:t>
            </w:r>
          </w:p>
        </w:tc>
      </w:tr>
      <w:tr w:rsidR="000E43FC" w14:paraId="2209C20A" w14:textId="77777777" w:rsidTr="00103345">
        <w:tc>
          <w:tcPr>
            <w:tcW w:w="704" w:type="dxa"/>
          </w:tcPr>
          <w:p w14:paraId="1C6D9877" w14:textId="77777777" w:rsidR="000E43FC" w:rsidRDefault="000E43FC" w:rsidP="00D633D9">
            <w:pPr>
              <w:rPr>
                <w:lang w:val="en-US"/>
              </w:rPr>
            </w:pPr>
            <w:r>
              <w:rPr>
                <w:lang w:val="en-US"/>
              </w:rPr>
              <w:t>[3]</w:t>
            </w:r>
          </w:p>
        </w:tc>
        <w:tc>
          <w:tcPr>
            <w:tcW w:w="8925" w:type="dxa"/>
          </w:tcPr>
          <w:p w14:paraId="337EC9A0" w14:textId="77777777" w:rsidR="000E43FC" w:rsidRPr="00B04C21" w:rsidRDefault="000D2360" w:rsidP="000D2360">
            <w:pPr>
              <w:pStyle w:val="BodyText"/>
              <w:spacing w:before="120"/>
              <w:rPr>
                <w:lang w:eastAsia="zh-CN"/>
              </w:rPr>
            </w:pPr>
            <w:r w:rsidRPr="00B40D5C">
              <w:rPr>
                <w:lang w:eastAsia="zh-CN"/>
              </w:rPr>
              <w:fldChar w:fldCharType="begin"/>
            </w:r>
            <w:r w:rsidRPr="00B40D5C">
              <w:rPr>
                <w:lang w:eastAsia="zh-CN"/>
              </w:rPr>
              <w:instrText xml:space="preserve"> </w:instrText>
            </w:r>
            <w:r w:rsidRPr="00B40D5C">
              <w:rPr>
                <w:rFonts w:hint="eastAsia"/>
                <w:lang w:eastAsia="zh-CN"/>
              </w:rPr>
              <w:instrText>REF _Ref535020921 \h</w:instrText>
            </w:r>
            <w:r w:rsidRPr="00B40D5C">
              <w:rPr>
                <w:lang w:eastAsia="zh-CN"/>
              </w:rPr>
              <w:instrText xml:space="preserve">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6</w:t>
            </w:r>
            <w:r w:rsidRPr="00B40D5C">
              <w:rPr>
                <w:rFonts w:eastAsiaTheme="minorEastAsia"/>
                <w:i/>
                <w:u w:val="single"/>
                <w:lang w:eastAsia="zh-CN"/>
              </w:rPr>
              <w:t>:</w:t>
            </w:r>
            <w:r w:rsidRPr="00B40D5C">
              <w:rPr>
                <w:rFonts w:eastAsiaTheme="minorEastAsia"/>
                <w:i/>
                <w:lang w:eastAsia="zh-CN"/>
              </w:rPr>
              <w:t xml:space="preserve"> </w:t>
            </w:r>
            <w:r w:rsidRPr="00B40D5C">
              <w:rPr>
                <w:rFonts w:eastAsiaTheme="minorEastAsia" w:hint="eastAsia"/>
                <w:i/>
                <w:lang w:eastAsia="zh-CN"/>
              </w:rPr>
              <w:t>For aperiodic CSI-RS triggering with different numerology between PDCCH and CSI-RS, the issues above mentioned can be considered</w:t>
            </w:r>
            <w:r w:rsidRPr="00B40D5C">
              <w:rPr>
                <w:rFonts w:eastAsiaTheme="minorEastAsia"/>
                <w:i/>
                <w:lang w:eastAsia="zh-CN"/>
              </w:rPr>
              <w:t>.</w:t>
            </w:r>
            <w:r w:rsidRPr="00B40D5C">
              <w:rPr>
                <w:lang w:eastAsia="zh-CN"/>
              </w:rPr>
              <w:fldChar w:fldCharType="end"/>
            </w:r>
          </w:p>
        </w:tc>
      </w:tr>
      <w:tr w:rsidR="000E43FC" w14:paraId="214C330A" w14:textId="77777777" w:rsidTr="00103345">
        <w:tc>
          <w:tcPr>
            <w:tcW w:w="704" w:type="dxa"/>
          </w:tcPr>
          <w:p w14:paraId="7769CEA5" w14:textId="77777777" w:rsidR="000E43FC" w:rsidRDefault="000E43FC" w:rsidP="00D633D9">
            <w:pPr>
              <w:rPr>
                <w:lang w:val="en-US"/>
              </w:rPr>
            </w:pPr>
            <w:r>
              <w:rPr>
                <w:lang w:val="en-US"/>
              </w:rPr>
              <w:t>[11]</w:t>
            </w:r>
          </w:p>
        </w:tc>
        <w:tc>
          <w:tcPr>
            <w:tcW w:w="8925" w:type="dxa"/>
          </w:tcPr>
          <w:p w14:paraId="31298EDF" w14:textId="77777777" w:rsidR="00CE5C1E" w:rsidRPr="00BD0BD9" w:rsidRDefault="00CE5C1E" w:rsidP="00CE5C1E">
            <w:pPr>
              <w:spacing w:afterLines="50" w:after="120"/>
              <w:jc w:val="both"/>
              <w:rPr>
                <w:rFonts w:eastAsiaTheme="minorEastAsia"/>
                <w:i/>
                <w:lang w:val="en-US"/>
              </w:rPr>
            </w:pPr>
            <w:r w:rsidRPr="00BD0BD9">
              <w:rPr>
                <w:rFonts w:eastAsiaTheme="minorEastAsia"/>
                <w:b/>
                <w:u w:val="single"/>
              </w:rPr>
              <w:t xml:space="preserve">Proposal </w:t>
            </w:r>
            <w:r w:rsidRPr="00BD0BD9">
              <w:rPr>
                <w:rFonts w:eastAsiaTheme="minorEastAsia" w:hint="eastAsia"/>
                <w:b/>
                <w:u w:val="single"/>
              </w:rPr>
              <w:t>1</w:t>
            </w:r>
            <w:r w:rsidRPr="00BD0BD9">
              <w:rPr>
                <w:rFonts w:eastAsiaTheme="minorEastAsia"/>
                <w:b/>
                <w:u w:val="single"/>
              </w:rPr>
              <w:t xml:space="preserve">: </w:t>
            </w:r>
            <w:r w:rsidRPr="00BD0BD9">
              <w:rPr>
                <w:rFonts w:eastAsiaTheme="minorEastAsia" w:hint="eastAsia"/>
                <w:i/>
                <w:lang w:val="en-US"/>
              </w:rPr>
              <w:t>For cross-carrier scheduling, for a scheduled cell, e</w:t>
            </w:r>
            <w:r w:rsidRPr="00BD0BD9">
              <w:rPr>
                <w:rFonts w:eastAsiaTheme="minorEastAsia"/>
                <w:i/>
                <w:lang w:val="en-US"/>
              </w:rPr>
              <w:t xml:space="preserve">nable cross-carrier deactivation of </w:t>
            </w:r>
            <w:r w:rsidRPr="00BD0BD9">
              <w:rPr>
                <w:rFonts w:eastAsiaTheme="minorEastAsia" w:hint="eastAsia"/>
                <w:i/>
                <w:lang w:val="en-US"/>
              </w:rPr>
              <w:t xml:space="preserve">DL </w:t>
            </w:r>
            <w:r w:rsidRPr="00BD0BD9">
              <w:rPr>
                <w:rFonts w:eastAsiaTheme="minorEastAsia"/>
                <w:i/>
                <w:lang w:val="en-US"/>
              </w:rPr>
              <w:t>SPS/</w:t>
            </w:r>
            <w:r w:rsidRPr="00BD0BD9">
              <w:rPr>
                <w:rFonts w:eastAsiaTheme="minorEastAsia" w:hint="eastAsia"/>
                <w:i/>
                <w:lang w:val="en-US"/>
              </w:rPr>
              <w:t xml:space="preserve">UL </w:t>
            </w:r>
            <w:r w:rsidRPr="00BD0BD9">
              <w:rPr>
                <w:rFonts w:eastAsiaTheme="minorEastAsia"/>
                <w:i/>
                <w:lang w:val="en-US"/>
              </w:rPr>
              <w:t>configured grant.</w:t>
            </w:r>
          </w:p>
          <w:p w14:paraId="225ACF77" w14:textId="77777777" w:rsidR="00CE5C1E" w:rsidRPr="00BD0BD9" w:rsidRDefault="00CE5C1E" w:rsidP="00CE5C1E">
            <w:pPr>
              <w:pStyle w:val="ListParagraph"/>
              <w:numPr>
                <w:ilvl w:val="1"/>
                <w:numId w:val="15"/>
              </w:numPr>
              <w:spacing w:afterLines="50" w:after="120"/>
              <w:contextualSpacing w:val="0"/>
              <w:jc w:val="both"/>
              <w:rPr>
                <w:rFonts w:eastAsiaTheme="minorEastAsia"/>
                <w:i/>
                <w:sz w:val="20"/>
                <w:lang w:val="en-US"/>
              </w:rPr>
            </w:pPr>
            <w:r w:rsidRPr="00BD0BD9">
              <w:rPr>
                <w:rFonts w:eastAsiaTheme="minorEastAsia"/>
                <w:i/>
                <w:sz w:val="20"/>
                <w:lang w:val="en-US"/>
              </w:rPr>
              <w:t xml:space="preserve">Support deactivation of </w:t>
            </w:r>
            <w:r w:rsidRPr="00BD0BD9">
              <w:rPr>
                <w:rFonts w:eastAsiaTheme="minorEastAsia" w:hint="eastAsia"/>
                <w:i/>
                <w:sz w:val="20"/>
                <w:lang w:val="en-US"/>
              </w:rPr>
              <w:t xml:space="preserve">DL </w:t>
            </w:r>
            <w:r w:rsidRPr="00BD0BD9">
              <w:rPr>
                <w:rFonts w:eastAsiaTheme="minorEastAsia"/>
                <w:i/>
                <w:sz w:val="20"/>
                <w:lang w:val="en-US"/>
              </w:rPr>
              <w:t>SPS/</w:t>
            </w:r>
            <w:r w:rsidRPr="00BD0BD9">
              <w:rPr>
                <w:rFonts w:eastAsiaTheme="minorEastAsia" w:hint="eastAsia"/>
                <w:i/>
                <w:sz w:val="20"/>
                <w:lang w:val="en-US"/>
              </w:rPr>
              <w:t xml:space="preserve">UL </w:t>
            </w:r>
            <w:r w:rsidRPr="00BD0BD9">
              <w:rPr>
                <w:rFonts w:eastAsiaTheme="minorEastAsia"/>
                <w:i/>
                <w:sz w:val="20"/>
                <w:lang w:val="en-US"/>
              </w:rPr>
              <w:t>configured grant by DCI format 0_1/1_1.</w:t>
            </w:r>
          </w:p>
          <w:p w14:paraId="10D5C287" w14:textId="77777777" w:rsidR="00CE5C1E" w:rsidRPr="00BD0BD9" w:rsidRDefault="00CE5C1E" w:rsidP="00CE5C1E">
            <w:pPr>
              <w:spacing w:afterLines="50" w:after="120"/>
              <w:jc w:val="both"/>
              <w:rPr>
                <w:rFonts w:eastAsiaTheme="minorEastAsia"/>
                <w:i/>
                <w:lang w:val="en-US"/>
              </w:rPr>
            </w:pPr>
            <w:r w:rsidRPr="00BD0BD9">
              <w:rPr>
                <w:rFonts w:eastAsiaTheme="minorEastAsia"/>
                <w:b/>
                <w:u w:val="single"/>
              </w:rPr>
              <w:t xml:space="preserve">Proposal </w:t>
            </w:r>
            <w:r w:rsidRPr="00BD0BD9">
              <w:rPr>
                <w:rFonts w:eastAsiaTheme="minorEastAsia" w:hint="eastAsia"/>
                <w:b/>
                <w:u w:val="single"/>
              </w:rPr>
              <w:t>2</w:t>
            </w:r>
            <w:r w:rsidRPr="00BD0BD9">
              <w:rPr>
                <w:rFonts w:eastAsiaTheme="minorEastAsia"/>
                <w:b/>
                <w:u w:val="single"/>
              </w:rPr>
              <w:t xml:space="preserve">: </w:t>
            </w:r>
            <w:r w:rsidRPr="00BD0BD9">
              <w:rPr>
                <w:rFonts w:eastAsiaTheme="minorEastAsia" w:hint="eastAsia"/>
                <w:i/>
                <w:lang w:val="en-US"/>
              </w:rPr>
              <w:t>For cross-carrier scheduling, for a scheduled cell, PDCCH-order random access is supported.</w:t>
            </w:r>
          </w:p>
          <w:p w14:paraId="739474A7" w14:textId="77777777" w:rsidR="000E43FC" w:rsidRPr="00CE5C1E" w:rsidRDefault="00CE5C1E" w:rsidP="00B04C21">
            <w:pPr>
              <w:pStyle w:val="ListParagraph"/>
              <w:numPr>
                <w:ilvl w:val="1"/>
                <w:numId w:val="15"/>
              </w:numPr>
              <w:spacing w:afterLines="50" w:after="120"/>
              <w:contextualSpacing w:val="0"/>
              <w:jc w:val="both"/>
              <w:rPr>
                <w:rFonts w:eastAsiaTheme="minorEastAsia"/>
                <w:i/>
                <w:sz w:val="20"/>
                <w:lang w:val="en-US"/>
              </w:rPr>
            </w:pPr>
            <w:r w:rsidRPr="00BD0BD9">
              <w:rPr>
                <w:rFonts w:eastAsiaTheme="minorEastAsia"/>
                <w:i/>
                <w:sz w:val="20"/>
                <w:lang w:val="en-US"/>
              </w:rPr>
              <w:t>Utilize 3 MSB bits of the reserved field as the CIF field</w:t>
            </w:r>
            <w:r w:rsidRPr="00BD0BD9">
              <w:rPr>
                <w:rFonts w:eastAsiaTheme="minorEastAsia" w:hint="eastAsia"/>
                <w:i/>
                <w:sz w:val="20"/>
                <w:lang w:val="en-US"/>
              </w:rPr>
              <w:t>.</w:t>
            </w:r>
          </w:p>
        </w:tc>
      </w:tr>
    </w:tbl>
    <w:p w14:paraId="0B052A4B" w14:textId="77777777" w:rsidR="00F514F0" w:rsidRDefault="00F514F0" w:rsidP="00F514F0"/>
    <w:p w14:paraId="15FD9693" w14:textId="3C8648EA" w:rsidR="00101CB4" w:rsidRDefault="00101CB4" w:rsidP="00101CB4">
      <w:r w:rsidRPr="00101CB4">
        <w:rPr>
          <w:b/>
          <w:highlight w:val="yellow"/>
        </w:rPr>
        <w:t>FL proposal:</w:t>
      </w:r>
      <w:r>
        <w:rPr>
          <w:b/>
        </w:rPr>
        <w:t xml:space="preserve"> </w:t>
      </w:r>
      <w:r>
        <w:t>Discuss the above proposals</w:t>
      </w:r>
    </w:p>
    <w:p w14:paraId="4C8DC042" w14:textId="77777777" w:rsidR="00617EE8" w:rsidRPr="00617EE8" w:rsidRDefault="00617EE8" w:rsidP="00617EE8"/>
    <w:p w14:paraId="75158EBF" w14:textId="77777777" w:rsidR="00885580" w:rsidRPr="00ED1327" w:rsidRDefault="00885580" w:rsidP="00885580">
      <w:pPr>
        <w:pStyle w:val="Heading1"/>
        <w:numPr>
          <w:ilvl w:val="0"/>
          <w:numId w:val="0"/>
        </w:numPr>
      </w:pPr>
      <w:r>
        <w:t>References</w:t>
      </w:r>
    </w:p>
    <w:p w14:paraId="57122F5E" w14:textId="77777777" w:rsidR="005856FF" w:rsidRPr="005856FF" w:rsidRDefault="005856FF" w:rsidP="005856FF">
      <w:pPr>
        <w:pStyle w:val="ListParagraph"/>
        <w:numPr>
          <w:ilvl w:val="0"/>
          <w:numId w:val="33"/>
        </w:numPr>
        <w:rPr>
          <w:sz w:val="20"/>
          <w:lang w:val="en-US"/>
        </w:rPr>
      </w:pPr>
      <w:r w:rsidRPr="005856FF">
        <w:rPr>
          <w:sz w:val="20"/>
          <w:lang w:val="en-US"/>
        </w:rPr>
        <w:t>R1-1903991</w:t>
      </w:r>
      <w:r w:rsidRPr="005856FF">
        <w:rPr>
          <w:sz w:val="20"/>
          <w:lang w:val="en-US"/>
        </w:rPr>
        <w:tab/>
        <w:t>Remaining issues on cross-carrier scheduling with different numerologies</w:t>
      </w:r>
      <w:r>
        <w:rPr>
          <w:sz w:val="20"/>
          <w:lang w:val="en-US"/>
        </w:rPr>
        <w:t xml:space="preserve">, </w:t>
      </w:r>
      <w:r w:rsidRPr="005856FF">
        <w:rPr>
          <w:sz w:val="20"/>
          <w:lang w:val="en-US"/>
        </w:rPr>
        <w:t xml:space="preserve">Huawei, </w:t>
      </w:r>
      <w:proofErr w:type="spellStart"/>
      <w:r w:rsidRPr="005856FF">
        <w:rPr>
          <w:sz w:val="20"/>
          <w:lang w:val="en-US"/>
        </w:rPr>
        <w:t>HiSilicon</w:t>
      </w:r>
      <w:proofErr w:type="spellEnd"/>
    </w:p>
    <w:p w14:paraId="6FB01E42" w14:textId="77777777" w:rsidR="005856FF" w:rsidRPr="005856FF" w:rsidRDefault="005856FF" w:rsidP="005856FF">
      <w:pPr>
        <w:pStyle w:val="ListParagraph"/>
        <w:numPr>
          <w:ilvl w:val="0"/>
          <w:numId w:val="33"/>
        </w:numPr>
        <w:rPr>
          <w:sz w:val="20"/>
          <w:lang w:val="en-US"/>
        </w:rPr>
      </w:pPr>
      <w:r w:rsidRPr="005856FF">
        <w:rPr>
          <w:sz w:val="20"/>
          <w:lang w:val="en-US"/>
        </w:rPr>
        <w:t>R1-1904041</w:t>
      </w:r>
      <w:r w:rsidRPr="005856FF">
        <w:rPr>
          <w:sz w:val="20"/>
          <w:lang w:val="en-US"/>
        </w:rPr>
        <w:tab/>
        <w:t>On Cross-carrier Scheduling with Different Numerologies</w:t>
      </w:r>
      <w:r>
        <w:rPr>
          <w:sz w:val="20"/>
          <w:lang w:val="en-US"/>
        </w:rPr>
        <w:t xml:space="preserve">, </w:t>
      </w:r>
      <w:r w:rsidRPr="005856FF">
        <w:rPr>
          <w:sz w:val="20"/>
          <w:lang w:val="en-US"/>
        </w:rPr>
        <w:t>OPPO</w:t>
      </w:r>
    </w:p>
    <w:p w14:paraId="5285C682" w14:textId="77777777" w:rsidR="005856FF" w:rsidRPr="005856FF" w:rsidRDefault="005856FF" w:rsidP="005856FF">
      <w:pPr>
        <w:pStyle w:val="ListParagraph"/>
        <w:numPr>
          <w:ilvl w:val="0"/>
          <w:numId w:val="33"/>
        </w:numPr>
        <w:rPr>
          <w:sz w:val="20"/>
          <w:lang w:val="en-US"/>
        </w:rPr>
      </w:pPr>
      <w:r w:rsidRPr="005856FF">
        <w:rPr>
          <w:sz w:val="20"/>
          <w:lang w:val="en-US"/>
        </w:rPr>
        <w:t>R1-1904112</w:t>
      </w:r>
      <w:r w:rsidRPr="005856FF">
        <w:rPr>
          <w:sz w:val="20"/>
          <w:lang w:val="en-US"/>
        </w:rPr>
        <w:tab/>
        <w:t>Support of cross-carrier scheduling with mix numerologies</w:t>
      </w:r>
      <w:r>
        <w:rPr>
          <w:sz w:val="20"/>
          <w:lang w:val="en-US"/>
        </w:rPr>
        <w:t xml:space="preserve">, </w:t>
      </w:r>
      <w:r w:rsidRPr="005856FF">
        <w:rPr>
          <w:sz w:val="20"/>
          <w:lang w:val="en-US"/>
        </w:rPr>
        <w:t>vivo</w:t>
      </w:r>
    </w:p>
    <w:p w14:paraId="711D3EDE" w14:textId="77777777" w:rsidR="005856FF" w:rsidRPr="005856FF" w:rsidRDefault="005856FF" w:rsidP="005856FF">
      <w:pPr>
        <w:pStyle w:val="ListParagraph"/>
        <w:numPr>
          <w:ilvl w:val="0"/>
          <w:numId w:val="33"/>
        </w:numPr>
        <w:rPr>
          <w:sz w:val="20"/>
          <w:lang w:val="en-US"/>
        </w:rPr>
      </w:pPr>
      <w:r w:rsidRPr="005856FF">
        <w:rPr>
          <w:sz w:val="20"/>
          <w:lang w:val="en-US"/>
        </w:rPr>
        <w:lastRenderedPageBreak/>
        <w:t>R1-1904154</w:t>
      </w:r>
      <w:r w:rsidRPr="005856FF">
        <w:rPr>
          <w:sz w:val="20"/>
          <w:lang w:val="en-US"/>
        </w:rPr>
        <w:tab/>
        <w:t>Discussion on cross-carrier scheduling with different numerologies</w:t>
      </w:r>
      <w:r>
        <w:rPr>
          <w:sz w:val="20"/>
          <w:lang w:val="en-US"/>
        </w:rPr>
        <w:t xml:space="preserve">, </w:t>
      </w:r>
      <w:r w:rsidRPr="005856FF">
        <w:rPr>
          <w:sz w:val="20"/>
          <w:lang w:val="en-US"/>
        </w:rPr>
        <w:t>ZTE</w:t>
      </w:r>
    </w:p>
    <w:p w14:paraId="0A01BC18" w14:textId="77777777" w:rsidR="005856FF" w:rsidRPr="005856FF" w:rsidRDefault="005856FF" w:rsidP="005856FF">
      <w:pPr>
        <w:pStyle w:val="ListParagraph"/>
        <w:numPr>
          <w:ilvl w:val="0"/>
          <w:numId w:val="33"/>
        </w:numPr>
        <w:rPr>
          <w:sz w:val="20"/>
          <w:lang w:val="en-US"/>
        </w:rPr>
      </w:pPr>
      <w:r w:rsidRPr="005856FF">
        <w:rPr>
          <w:sz w:val="20"/>
          <w:lang w:val="en-US"/>
        </w:rPr>
        <w:t>R1-1904326</w:t>
      </w:r>
      <w:r w:rsidRPr="005856FF">
        <w:rPr>
          <w:sz w:val="20"/>
          <w:lang w:val="en-US"/>
        </w:rPr>
        <w:tab/>
        <w:t>Cross-carrier Scheduling with Different Numerologies</w:t>
      </w:r>
      <w:r>
        <w:rPr>
          <w:sz w:val="20"/>
          <w:lang w:val="en-US"/>
        </w:rPr>
        <w:t xml:space="preserve">, </w:t>
      </w:r>
      <w:r w:rsidRPr="005856FF">
        <w:rPr>
          <w:sz w:val="20"/>
          <w:lang w:val="en-US"/>
        </w:rPr>
        <w:t>Intel Corporation</w:t>
      </w:r>
    </w:p>
    <w:p w14:paraId="7F99987E" w14:textId="77777777" w:rsidR="005856FF" w:rsidRPr="005856FF" w:rsidRDefault="005856FF" w:rsidP="005856FF">
      <w:pPr>
        <w:pStyle w:val="ListParagraph"/>
        <w:numPr>
          <w:ilvl w:val="0"/>
          <w:numId w:val="33"/>
        </w:numPr>
        <w:rPr>
          <w:sz w:val="20"/>
          <w:lang w:val="en-US"/>
        </w:rPr>
      </w:pPr>
      <w:r w:rsidRPr="005856FF">
        <w:rPr>
          <w:sz w:val="20"/>
          <w:lang w:val="en-US"/>
        </w:rPr>
        <w:t>R1-1904399</w:t>
      </w:r>
      <w:r w:rsidRPr="005856FF">
        <w:rPr>
          <w:sz w:val="20"/>
          <w:lang w:val="en-US"/>
        </w:rPr>
        <w:tab/>
        <w:t>Cross-carrier Scheduling with Different Numerologies</w:t>
      </w:r>
      <w:r>
        <w:rPr>
          <w:sz w:val="20"/>
          <w:lang w:val="en-US"/>
        </w:rPr>
        <w:t xml:space="preserve">, </w:t>
      </w:r>
      <w:r w:rsidRPr="005856FF">
        <w:rPr>
          <w:sz w:val="20"/>
          <w:lang w:val="en-US"/>
        </w:rPr>
        <w:t>Samsung</w:t>
      </w:r>
    </w:p>
    <w:p w14:paraId="427C0752" w14:textId="77777777" w:rsidR="005856FF" w:rsidRPr="005856FF" w:rsidRDefault="005856FF" w:rsidP="005856FF">
      <w:pPr>
        <w:pStyle w:val="ListParagraph"/>
        <w:numPr>
          <w:ilvl w:val="0"/>
          <w:numId w:val="33"/>
        </w:numPr>
        <w:rPr>
          <w:sz w:val="20"/>
          <w:lang w:val="en-US"/>
        </w:rPr>
      </w:pPr>
      <w:r w:rsidRPr="005856FF">
        <w:rPr>
          <w:sz w:val="20"/>
          <w:lang w:val="en-US"/>
        </w:rPr>
        <w:t>R1-1904545</w:t>
      </w:r>
      <w:r w:rsidRPr="005856FF">
        <w:rPr>
          <w:sz w:val="20"/>
          <w:lang w:val="en-US"/>
        </w:rPr>
        <w:tab/>
        <w:t>Discussion on cross-carrier scheduling with different numerologies</w:t>
      </w:r>
      <w:r w:rsidR="00C77D00">
        <w:rPr>
          <w:sz w:val="20"/>
          <w:lang w:val="en-US"/>
        </w:rPr>
        <w:t xml:space="preserve">, </w:t>
      </w:r>
      <w:r w:rsidRPr="005856FF">
        <w:rPr>
          <w:sz w:val="20"/>
          <w:lang w:val="en-US"/>
        </w:rPr>
        <w:t>CATT</w:t>
      </w:r>
    </w:p>
    <w:p w14:paraId="2B319DD9" w14:textId="77777777" w:rsidR="005856FF" w:rsidRPr="005856FF" w:rsidRDefault="005856FF" w:rsidP="005856FF">
      <w:pPr>
        <w:pStyle w:val="ListParagraph"/>
        <w:numPr>
          <w:ilvl w:val="0"/>
          <w:numId w:val="33"/>
        </w:numPr>
        <w:rPr>
          <w:sz w:val="20"/>
          <w:lang w:val="en-US"/>
        </w:rPr>
      </w:pPr>
      <w:r w:rsidRPr="005856FF">
        <w:rPr>
          <w:sz w:val="20"/>
          <w:lang w:val="en-US"/>
        </w:rPr>
        <w:t>R1-1904720</w:t>
      </w:r>
      <w:r w:rsidRPr="005856FF">
        <w:rPr>
          <w:sz w:val="20"/>
          <w:lang w:val="en-US"/>
        </w:rPr>
        <w:tab/>
        <w:t>On cross-carrier scheduling with mixed numerologie</w:t>
      </w:r>
      <w:r>
        <w:rPr>
          <w:sz w:val="20"/>
          <w:lang w:val="en-US"/>
        </w:rPr>
        <w:t xml:space="preserve">s, </w:t>
      </w:r>
      <w:r w:rsidRPr="005856FF">
        <w:rPr>
          <w:sz w:val="20"/>
          <w:lang w:val="en-US"/>
        </w:rPr>
        <w:t>Nokia, Nokia Shanghai Bell</w:t>
      </w:r>
    </w:p>
    <w:p w14:paraId="29814521" w14:textId="77777777" w:rsidR="005856FF" w:rsidRPr="005856FF" w:rsidRDefault="005856FF" w:rsidP="005856FF">
      <w:pPr>
        <w:pStyle w:val="ListParagraph"/>
        <w:numPr>
          <w:ilvl w:val="0"/>
          <w:numId w:val="33"/>
        </w:numPr>
        <w:rPr>
          <w:sz w:val="20"/>
          <w:lang w:val="en-US"/>
        </w:rPr>
      </w:pPr>
      <w:r w:rsidRPr="005856FF">
        <w:rPr>
          <w:sz w:val="20"/>
          <w:lang w:val="en-US"/>
        </w:rPr>
        <w:t>R1-1904745</w:t>
      </w:r>
      <w:r w:rsidRPr="005856FF">
        <w:rPr>
          <w:sz w:val="20"/>
          <w:lang w:val="en-US"/>
        </w:rPr>
        <w:tab/>
        <w:t>Discussion on cross-carrier scheduling with different numerologies</w:t>
      </w:r>
      <w:r>
        <w:rPr>
          <w:sz w:val="20"/>
          <w:lang w:val="en-US"/>
        </w:rPr>
        <w:t xml:space="preserve">, </w:t>
      </w:r>
      <w:r w:rsidRPr="005856FF">
        <w:rPr>
          <w:sz w:val="20"/>
          <w:lang w:val="en-US"/>
        </w:rPr>
        <w:t>CMCC</w:t>
      </w:r>
    </w:p>
    <w:p w14:paraId="5F45DEC6" w14:textId="77777777" w:rsidR="005856FF" w:rsidRPr="005856FF" w:rsidRDefault="005856FF" w:rsidP="005856FF">
      <w:pPr>
        <w:pStyle w:val="ListParagraph"/>
        <w:numPr>
          <w:ilvl w:val="0"/>
          <w:numId w:val="33"/>
        </w:numPr>
        <w:rPr>
          <w:sz w:val="20"/>
          <w:lang w:val="en-US"/>
        </w:rPr>
      </w:pPr>
      <w:r w:rsidRPr="005856FF">
        <w:rPr>
          <w:sz w:val="20"/>
          <w:lang w:val="en-US"/>
        </w:rPr>
        <w:t>R1-1904777</w:t>
      </w:r>
      <w:r w:rsidRPr="005856FF">
        <w:rPr>
          <w:sz w:val="20"/>
          <w:lang w:val="en-US"/>
        </w:rPr>
        <w:tab/>
        <w:t>Discussion on cross-carrier scheduling with different numerologies</w:t>
      </w:r>
      <w:r>
        <w:rPr>
          <w:sz w:val="20"/>
          <w:lang w:val="en-US"/>
        </w:rPr>
        <w:t xml:space="preserve">, </w:t>
      </w:r>
      <w:proofErr w:type="spellStart"/>
      <w:r w:rsidRPr="005856FF">
        <w:rPr>
          <w:sz w:val="20"/>
          <w:lang w:val="en-US"/>
        </w:rPr>
        <w:t>Spreadtrum</w:t>
      </w:r>
      <w:proofErr w:type="spellEnd"/>
      <w:r w:rsidRPr="005856FF">
        <w:rPr>
          <w:sz w:val="20"/>
          <w:lang w:val="en-US"/>
        </w:rPr>
        <w:t xml:space="preserve"> Communications</w:t>
      </w:r>
    </w:p>
    <w:p w14:paraId="16803F54" w14:textId="77777777" w:rsidR="005856FF" w:rsidRPr="005856FF" w:rsidRDefault="005856FF" w:rsidP="005856FF">
      <w:pPr>
        <w:pStyle w:val="ListParagraph"/>
        <w:numPr>
          <w:ilvl w:val="0"/>
          <w:numId w:val="33"/>
        </w:numPr>
        <w:rPr>
          <w:sz w:val="20"/>
          <w:lang w:val="en-US"/>
        </w:rPr>
      </w:pPr>
      <w:r w:rsidRPr="005856FF">
        <w:rPr>
          <w:sz w:val="20"/>
          <w:lang w:val="en-US"/>
        </w:rPr>
        <w:t>R1-1904973</w:t>
      </w:r>
      <w:r w:rsidRPr="005856FF">
        <w:rPr>
          <w:sz w:val="20"/>
          <w:lang w:val="en-US"/>
        </w:rPr>
        <w:tab/>
        <w:t>Cross-carrier scheduling with different numerologies</w:t>
      </w:r>
      <w:r>
        <w:rPr>
          <w:sz w:val="20"/>
          <w:lang w:val="en-US"/>
        </w:rPr>
        <w:t xml:space="preserve">, </w:t>
      </w:r>
      <w:r w:rsidRPr="005856FF">
        <w:rPr>
          <w:sz w:val="20"/>
          <w:lang w:val="en-US"/>
        </w:rPr>
        <w:t>NTT DOCOMO, INC.</w:t>
      </w:r>
    </w:p>
    <w:p w14:paraId="510A347C" w14:textId="77777777" w:rsidR="005856FF" w:rsidRPr="005856FF" w:rsidRDefault="005856FF" w:rsidP="005856FF">
      <w:pPr>
        <w:pStyle w:val="ListParagraph"/>
        <w:numPr>
          <w:ilvl w:val="0"/>
          <w:numId w:val="33"/>
        </w:numPr>
        <w:rPr>
          <w:sz w:val="20"/>
          <w:lang w:val="en-US"/>
        </w:rPr>
      </w:pPr>
      <w:r w:rsidRPr="005856FF">
        <w:rPr>
          <w:sz w:val="20"/>
          <w:lang w:val="en-US"/>
        </w:rPr>
        <w:t>R1-1905142</w:t>
      </w:r>
      <w:r w:rsidRPr="005856FF">
        <w:rPr>
          <w:sz w:val="20"/>
          <w:lang w:val="en-US"/>
        </w:rPr>
        <w:tab/>
        <w:t>Cross-carrier scheduling with different numerologies</w:t>
      </w:r>
      <w:r>
        <w:rPr>
          <w:sz w:val="20"/>
          <w:lang w:val="en-US"/>
        </w:rPr>
        <w:t xml:space="preserve">, </w:t>
      </w:r>
      <w:r w:rsidRPr="005856FF">
        <w:rPr>
          <w:sz w:val="20"/>
          <w:lang w:val="en-US"/>
        </w:rPr>
        <w:t>Ericsson</w:t>
      </w:r>
    </w:p>
    <w:p w14:paraId="0F8C5104" w14:textId="4E62EF71" w:rsidR="00C77DB3" w:rsidRDefault="005856FF" w:rsidP="005856FF">
      <w:pPr>
        <w:pStyle w:val="ListParagraph"/>
        <w:numPr>
          <w:ilvl w:val="0"/>
          <w:numId w:val="33"/>
        </w:numPr>
        <w:rPr>
          <w:sz w:val="20"/>
          <w:lang w:val="en-US"/>
        </w:rPr>
      </w:pPr>
      <w:r w:rsidRPr="005856FF">
        <w:rPr>
          <w:sz w:val="20"/>
          <w:lang w:val="en-US"/>
        </w:rPr>
        <w:t>R1-1905154</w:t>
      </w:r>
      <w:r w:rsidRPr="005856FF">
        <w:rPr>
          <w:sz w:val="20"/>
          <w:lang w:val="en-US"/>
        </w:rPr>
        <w:tab/>
        <w:t>Cross-carrier scheduling with different numerologies</w:t>
      </w:r>
      <w:r>
        <w:rPr>
          <w:sz w:val="20"/>
          <w:lang w:val="en-US"/>
        </w:rPr>
        <w:t xml:space="preserve">, </w:t>
      </w:r>
      <w:r w:rsidRPr="005856FF">
        <w:rPr>
          <w:sz w:val="20"/>
          <w:lang w:val="en-US"/>
        </w:rPr>
        <w:t>ASUSTEK COMPUTER (SHANGHAI)</w:t>
      </w:r>
    </w:p>
    <w:p w14:paraId="44888E67" w14:textId="0FA4BAD1" w:rsidR="0035507B" w:rsidRPr="005856FF" w:rsidRDefault="0065782C" w:rsidP="005856FF">
      <w:pPr>
        <w:pStyle w:val="ListParagraph"/>
        <w:numPr>
          <w:ilvl w:val="0"/>
          <w:numId w:val="33"/>
        </w:numPr>
        <w:rPr>
          <w:sz w:val="20"/>
          <w:lang w:val="en-US"/>
        </w:rPr>
      </w:pPr>
      <w:bookmarkStart w:id="4" w:name="_Ref5380842"/>
      <w:r w:rsidRPr="0065782C">
        <w:rPr>
          <w:sz w:val="20"/>
          <w:lang w:val="en-US"/>
        </w:rPr>
        <w:t>R1-1905279</w:t>
      </w:r>
      <w:r w:rsidRPr="0065782C">
        <w:rPr>
          <w:sz w:val="20"/>
          <w:lang w:val="en-US"/>
        </w:rPr>
        <w:tab/>
        <w:t>Cross-Carrier Scheduling with Different Numerologies, Qualcomm Incorporated</w:t>
      </w:r>
      <w:bookmarkEnd w:id="4"/>
    </w:p>
    <w:p w14:paraId="150CC35F" w14:textId="77777777" w:rsidR="00B37A8C" w:rsidRPr="00ED1327" w:rsidRDefault="00B37A8C" w:rsidP="00B37A8C">
      <w:pPr>
        <w:pStyle w:val="Heading1"/>
        <w:numPr>
          <w:ilvl w:val="0"/>
          <w:numId w:val="0"/>
        </w:numPr>
      </w:pPr>
      <w:r>
        <w:t>Annex – Proposals and observations</w:t>
      </w:r>
    </w:p>
    <w:p w14:paraId="25AFE0D7" w14:textId="77777777" w:rsidR="005856FF" w:rsidRPr="00B442B4" w:rsidRDefault="005856FF" w:rsidP="005856FF">
      <w:pPr>
        <w:rPr>
          <w:b/>
          <w:lang w:val="en-US"/>
        </w:rPr>
      </w:pPr>
      <w:r w:rsidRPr="00B442B4">
        <w:rPr>
          <w:b/>
          <w:lang w:val="en-US"/>
        </w:rPr>
        <w:t>R1-1903991</w:t>
      </w:r>
      <w:r w:rsidRPr="00B442B4">
        <w:rPr>
          <w:b/>
          <w:lang w:val="en-US"/>
        </w:rPr>
        <w:tab/>
        <w:t xml:space="preserve">Remaining issues on cross-carrier scheduling with different numerologies, Huawei, </w:t>
      </w:r>
      <w:proofErr w:type="spellStart"/>
      <w:r w:rsidRPr="00B442B4">
        <w:rPr>
          <w:b/>
          <w:lang w:val="en-US"/>
        </w:rPr>
        <w:t>HiSilicon</w:t>
      </w:r>
      <w:proofErr w:type="spellEnd"/>
    </w:p>
    <w:p w14:paraId="67515CF6" w14:textId="77777777" w:rsidR="00B442B4" w:rsidRPr="00B442B4" w:rsidRDefault="00B442B4" w:rsidP="00B442B4">
      <w:pPr>
        <w:rPr>
          <w:rFonts w:eastAsia="Malgun Gothic"/>
          <w:i/>
        </w:rPr>
      </w:pPr>
      <w:r w:rsidRPr="00B442B4">
        <w:rPr>
          <w:b/>
          <w:i/>
        </w:rPr>
        <w:t>Observation 1:</w:t>
      </w:r>
      <w:r w:rsidRPr="00B442B4">
        <w:rPr>
          <w:i/>
        </w:rPr>
        <w:t xml:space="preserve"> No additional specification impact for including high-SCS scheduling cell from low-SCS scheduled cell and uplink cross-carrier scheduling with different numerologies. </w:t>
      </w:r>
    </w:p>
    <w:p w14:paraId="376846CC" w14:textId="77777777" w:rsidR="00B442B4" w:rsidRPr="00B442B4" w:rsidRDefault="00B442B4" w:rsidP="00B442B4">
      <w:pPr>
        <w:rPr>
          <w:i/>
          <w:lang w:val="en-AU"/>
        </w:rPr>
      </w:pPr>
      <w:r w:rsidRPr="00B442B4">
        <w:rPr>
          <w:b/>
          <w:i/>
          <w:lang w:val="en-AU"/>
        </w:rPr>
        <w:t>Observation 2:</w:t>
      </w:r>
      <w:r w:rsidRPr="00B442B4">
        <w:rPr>
          <w:i/>
          <w:lang w:val="en-AU"/>
        </w:rPr>
        <w:t xml:space="preserve"> For cases of lower-SCS cell scheduling higher-SCS cell, the number of HARQ processes is not enough to support contiguous data transmission in the higher-SCS scheduled cell.</w:t>
      </w:r>
    </w:p>
    <w:p w14:paraId="3670DC7F" w14:textId="77777777" w:rsidR="00B442B4" w:rsidRPr="00B442B4" w:rsidRDefault="00B442B4" w:rsidP="00B442B4">
      <w:pPr>
        <w:rPr>
          <w:rFonts w:eastAsia="Malgun Gothic"/>
          <w:i/>
        </w:rPr>
      </w:pPr>
      <w:r w:rsidRPr="00B442B4">
        <w:rPr>
          <w:rFonts w:hint="eastAsia"/>
          <w:b/>
          <w:i/>
        </w:rPr>
        <w:t xml:space="preserve">Proposal </w:t>
      </w:r>
      <w:r w:rsidRPr="00B442B4">
        <w:rPr>
          <w:b/>
          <w:i/>
        </w:rPr>
        <w:t>1</w:t>
      </w:r>
      <w:r w:rsidRPr="00B442B4">
        <w:rPr>
          <w:rFonts w:hint="eastAsia"/>
          <w:b/>
          <w:i/>
        </w:rPr>
        <w:t>:</w:t>
      </w:r>
      <w:r w:rsidRPr="00B442B4">
        <w:rPr>
          <w:rFonts w:hint="eastAsia"/>
          <w:i/>
        </w:rPr>
        <w:t xml:space="preserve"> </w:t>
      </w:r>
      <w:r w:rsidRPr="00B442B4">
        <w:rPr>
          <w:i/>
        </w:rPr>
        <w:t xml:space="preserve">The timing between PDCCH </w:t>
      </w:r>
      <w:r w:rsidRPr="00B442B4">
        <w:rPr>
          <w:rFonts w:hint="eastAsia"/>
          <w:i/>
        </w:rPr>
        <w:t>scheduling</w:t>
      </w:r>
      <w:r w:rsidRPr="00B442B4">
        <w:rPr>
          <w:i/>
        </w:rPr>
        <w:t xml:space="preserve"> PDSCH in current specification can be applied to the case of higher SCS PDCCH scheduling lower SCS PDSCH. </w:t>
      </w:r>
    </w:p>
    <w:p w14:paraId="22C7CC8E" w14:textId="77777777" w:rsidR="00B442B4" w:rsidRPr="00B442B4" w:rsidRDefault="00B442B4" w:rsidP="00B442B4">
      <w:pPr>
        <w:rPr>
          <w:i/>
          <w:lang w:val="en-AU"/>
        </w:rPr>
      </w:pPr>
      <w:r w:rsidRPr="00B442B4">
        <w:rPr>
          <w:b/>
          <w:i/>
          <w:lang w:val="en-AU"/>
        </w:rPr>
        <w:t>Proposal 2:</w:t>
      </w:r>
      <w:r w:rsidRPr="00B442B4">
        <w:t xml:space="preserve"> </w:t>
      </w:r>
      <w:r w:rsidRPr="00B442B4">
        <w:rPr>
          <w:i/>
          <w:lang w:val="en-AU"/>
        </w:rPr>
        <w:t xml:space="preserve">At least if </w:t>
      </w:r>
      <w:proofErr w:type="spellStart"/>
      <w:r w:rsidRPr="00B442B4">
        <w:rPr>
          <w:i/>
          <w:lang w:val="en-AU"/>
        </w:rPr>
        <w:t>searchSpaceSharingCA</w:t>
      </w:r>
      <w:proofErr w:type="spellEnd"/>
      <w:r w:rsidRPr="00B442B4">
        <w:rPr>
          <w:i/>
          <w:lang w:val="en-AU"/>
        </w:rPr>
        <w:t>-DL is not enabled, the first symbol of the higher SCS PDSCH scheduled by a lower SCS PDCCH starts no earlier than 1 symbol duration on the scheduling cell with 15 kHz or 30 kHz SCS and 2 symbols duration on the scheduling cell with 60 kHz SCS after the end of the last symbol of the scheduling PDCCH.</w:t>
      </w:r>
    </w:p>
    <w:p w14:paraId="65FF23F3" w14:textId="77777777" w:rsidR="00B442B4" w:rsidRPr="00B442B4" w:rsidRDefault="00B442B4" w:rsidP="00B442B4">
      <w:pPr>
        <w:rPr>
          <w:lang w:val="en-AU"/>
        </w:rPr>
      </w:pPr>
      <w:r w:rsidRPr="00B442B4">
        <w:rPr>
          <w:b/>
          <w:i/>
          <w:lang w:val="en-AU"/>
        </w:rPr>
        <w:t>Proposal 3:</w:t>
      </w:r>
      <w:r w:rsidRPr="00B442B4">
        <w:rPr>
          <w:i/>
          <w:lang w:val="en-AU"/>
        </w:rPr>
        <w:t xml:space="preserve"> For contiguous data transmission with cross-carrier scheduling with different numerologies, single DCI scheduling one TB across multiple slots is supported.</w:t>
      </w:r>
    </w:p>
    <w:p w14:paraId="0812FC3E" w14:textId="77777777" w:rsidR="00B442B4" w:rsidRPr="00B442B4" w:rsidRDefault="00B442B4" w:rsidP="005856FF">
      <w:pPr>
        <w:rPr>
          <w:lang w:val="en-AU"/>
        </w:rPr>
      </w:pPr>
    </w:p>
    <w:p w14:paraId="5B639DA1" w14:textId="77777777" w:rsidR="005856FF" w:rsidRPr="00B40D5C" w:rsidRDefault="005856FF" w:rsidP="005856FF">
      <w:pPr>
        <w:rPr>
          <w:b/>
          <w:lang w:val="en-US"/>
        </w:rPr>
      </w:pPr>
      <w:r w:rsidRPr="00B40D5C">
        <w:rPr>
          <w:b/>
          <w:lang w:val="en-US"/>
        </w:rPr>
        <w:t>R1-1904041</w:t>
      </w:r>
      <w:r w:rsidRPr="00B40D5C">
        <w:rPr>
          <w:b/>
          <w:lang w:val="en-US"/>
        </w:rPr>
        <w:tab/>
        <w:t>On Cross-carrier Scheduling with Different Numerologies, OPPO</w:t>
      </w:r>
    </w:p>
    <w:p w14:paraId="17A311CB" w14:textId="77777777" w:rsidR="00B40D5C" w:rsidRPr="00B40D5C" w:rsidRDefault="00B40D5C" w:rsidP="00B40D5C">
      <w:pPr>
        <w:pStyle w:val="BodyText"/>
        <w:rPr>
          <w:i/>
          <w:lang w:eastAsia="zh-CN"/>
        </w:rPr>
      </w:pPr>
      <w:r w:rsidRPr="00B40D5C">
        <w:rPr>
          <w:rFonts w:hint="eastAsia"/>
          <w:b/>
          <w:i/>
          <w:lang w:eastAsia="zh-CN"/>
        </w:rPr>
        <w:t>Proposal 1:</w:t>
      </w:r>
      <w:r w:rsidRPr="00B40D5C">
        <w:rPr>
          <w:rFonts w:hint="eastAsia"/>
          <w:i/>
          <w:lang w:eastAsia="zh-CN"/>
        </w:rPr>
        <w:t xml:space="preserve"> F</w:t>
      </w:r>
      <w:r w:rsidRPr="00B40D5C">
        <w:rPr>
          <w:i/>
          <w:lang w:eastAsia="zh-CN"/>
        </w:rPr>
        <w:t>or the case of lower SCS PDCCH scheduling a higher SCS PDSCH</w:t>
      </w:r>
      <w:r w:rsidRPr="00B40D5C">
        <w:rPr>
          <w:rFonts w:hint="eastAsia"/>
          <w:i/>
          <w:lang w:eastAsia="zh-CN"/>
        </w:rPr>
        <w:t xml:space="preserve">, </w:t>
      </w:r>
      <w:r w:rsidRPr="00B40D5C">
        <w:rPr>
          <w:i/>
          <w:lang w:eastAsia="zh-CN"/>
        </w:rPr>
        <w:sym w:font="Symbol" w:char="F044"/>
      </w:r>
      <w:r w:rsidRPr="00B40D5C">
        <w:rPr>
          <w:rFonts w:hint="eastAsia"/>
          <w:i/>
          <w:lang w:eastAsia="zh-CN"/>
        </w:rPr>
        <w:t xml:space="preserve"> is defined based on the SCS of the scheduled cell. </w:t>
      </w:r>
    </w:p>
    <w:p w14:paraId="65EE463A" w14:textId="77777777" w:rsidR="00B40D5C" w:rsidRPr="00B40D5C" w:rsidRDefault="00B40D5C" w:rsidP="00B40D5C">
      <w:pPr>
        <w:pStyle w:val="BodyText"/>
        <w:rPr>
          <w:i/>
          <w:lang w:eastAsia="zh-CN"/>
        </w:rPr>
      </w:pPr>
      <w:r w:rsidRPr="00B40D5C">
        <w:rPr>
          <w:rFonts w:hint="eastAsia"/>
          <w:b/>
          <w:i/>
          <w:lang w:eastAsia="zh-CN"/>
        </w:rPr>
        <w:t>Proposal 2</w:t>
      </w:r>
      <w:r w:rsidRPr="00B40D5C">
        <w:rPr>
          <w:rFonts w:hint="eastAsia"/>
          <w:i/>
          <w:lang w:eastAsia="zh-CN"/>
        </w:rPr>
        <w:t xml:space="preserve">: </w:t>
      </w:r>
      <w:r w:rsidRPr="00B40D5C">
        <w:rPr>
          <w:i/>
        </w:rPr>
        <w:t>At least for the case of lower SCS PDCCH scheduling a higher SCS PDSCH</w:t>
      </w:r>
      <w:r w:rsidRPr="00B40D5C">
        <w:rPr>
          <w:rFonts w:hint="eastAsia"/>
          <w:i/>
          <w:lang w:eastAsia="zh-CN"/>
        </w:rPr>
        <w:t xml:space="preserve">, different </w:t>
      </w:r>
      <w:r w:rsidRPr="00B40D5C">
        <w:rPr>
          <w:i/>
          <w:lang w:eastAsia="zh-CN"/>
        </w:rPr>
        <w:sym w:font="Symbol" w:char="F044"/>
      </w:r>
      <w:r w:rsidRPr="00B40D5C">
        <w:rPr>
          <w:rFonts w:hint="eastAsia"/>
          <w:i/>
          <w:lang w:eastAsia="zh-CN"/>
        </w:rPr>
        <w:t xml:space="preserve"> can be applied for Type A PDSCH and Type B PDSCH respectively.</w:t>
      </w:r>
    </w:p>
    <w:p w14:paraId="010902BB" w14:textId="77777777" w:rsidR="00B40D5C" w:rsidRPr="00B40D5C" w:rsidRDefault="00B40D5C" w:rsidP="00B40D5C">
      <w:pPr>
        <w:numPr>
          <w:ilvl w:val="0"/>
          <w:numId w:val="16"/>
        </w:numPr>
        <w:overflowPunct/>
        <w:autoSpaceDE/>
        <w:autoSpaceDN/>
        <w:adjustRightInd/>
        <w:spacing w:afterLines="50" w:after="120"/>
        <w:textAlignment w:val="auto"/>
        <w:rPr>
          <w:i/>
          <w:lang w:eastAsia="zh-CN"/>
        </w:rPr>
      </w:pPr>
      <w:r w:rsidRPr="00B40D5C">
        <w:rPr>
          <w:rFonts w:hint="eastAsia"/>
          <w:i/>
          <w:lang w:eastAsia="zh-CN"/>
        </w:rPr>
        <w:t xml:space="preserve">Defining </w:t>
      </w:r>
      <w:r w:rsidRPr="00B40D5C">
        <w:rPr>
          <w:i/>
          <w:lang w:eastAsia="zh-CN"/>
        </w:rPr>
        <w:sym w:font="Symbol" w:char="F044"/>
      </w:r>
      <w:r w:rsidRPr="00B40D5C">
        <w:rPr>
          <w:rFonts w:hint="eastAsia"/>
          <w:i/>
          <w:lang w:eastAsia="zh-CN"/>
        </w:rPr>
        <w:t xml:space="preserve"> in unit of slot for Type A PDSCH. Defining </w:t>
      </w:r>
      <w:r w:rsidRPr="00B40D5C">
        <w:rPr>
          <w:i/>
          <w:lang w:eastAsia="zh-CN"/>
        </w:rPr>
        <w:sym w:font="Symbol" w:char="F044"/>
      </w:r>
      <w:r w:rsidRPr="00B40D5C">
        <w:rPr>
          <w:rFonts w:hint="eastAsia"/>
          <w:i/>
          <w:lang w:eastAsia="zh-CN"/>
        </w:rPr>
        <w:t xml:space="preserve"> in unit of symbol for Type B PDSCH.</w:t>
      </w:r>
    </w:p>
    <w:p w14:paraId="51BA6360" w14:textId="77777777" w:rsidR="00B40D5C" w:rsidRPr="00B40D5C" w:rsidRDefault="00B40D5C" w:rsidP="00B40D5C">
      <w:pPr>
        <w:numPr>
          <w:ilvl w:val="0"/>
          <w:numId w:val="16"/>
        </w:numPr>
        <w:overflowPunct/>
        <w:autoSpaceDE/>
        <w:autoSpaceDN/>
        <w:adjustRightInd/>
        <w:spacing w:afterLines="50" w:after="120"/>
        <w:textAlignment w:val="auto"/>
        <w:rPr>
          <w:i/>
          <w:lang w:eastAsia="zh-CN"/>
        </w:rPr>
      </w:pPr>
      <w:r w:rsidRPr="00B40D5C">
        <w:rPr>
          <w:rFonts w:hint="eastAsia"/>
          <w:i/>
          <w:lang w:eastAsia="zh-CN"/>
        </w:rPr>
        <w:t>Different DL TDRA tables can be configured for Type A PDSCH and Type B PDSCH respectively.</w:t>
      </w:r>
    </w:p>
    <w:p w14:paraId="7683307E" w14:textId="77777777" w:rsidR="00B40D5C" w:rsidRPr="00B40D5C" w:rsidRDefault="00B40D5C" w:rsidP="00B40D5C">
      <w:pPr>
        <w:numPr>
          <w:ilvl w:val="0"/>
          <w:numId w:val="16"/>
        </w:numPr>
        <w:overflowPunct/>
        <w:autoSpaceDE/>
        <w:autoSpaceDN/>
        <w:adjustRightInd/>
        <w:spacing w:afterLines="50" w:after="120"/>
        <w:textAlignment w:val="auto"/>
        <w:rPr>
          <w:i/>
          <w:lang w:eastAsia="zh-CN"/>
        </w:rPr>
      </w:pPr>
      <w:r w:rsidRPr="00B40D5C">
        <w:rPr>
          <w:rFonts w:hint="eastAsia"/>
          <w:i/>
          <w:lang w:eastAsia="zh-CN"/>
        </w:rPr>
        <w:t>FFS: How to determine PDSCH type before decoding DCI.</w:t>
      </w:r>
    </w:p>
    <w:p w14:paraId="21E8362E" w14:textId="77777777" w:rsidR="00B40D5C" w:rsidRPr="00B40D5C" w:rsidRDefault="00B40D5C" w:rsidP="00B40D5C">
      <w:pPr>
        <w:pStyle w:val="BodyText"/>
        <w:rPr>
          <w:i/>
          <w:lang w:eastAsia="zh-CN"/>
        </w:rPr>
      </w:pPr>
      <w:r w:rsidRPr="00B40D5C">
        <w:rPr>
          <w:rFonts w:hint="eastAsia"/>
          <w:b/>
          <w:i/>
          <w:lang w:eastAsia="zh-CN"/>
        </w:rPr>
        <w:t>Proposal 3:</w:t>
      </w:r>
      <w:r w:rsidRPr="00B40D5C">
        <w:rPr>
          <w:rFonts w:hint="eastAsia"/>
          <w:i/>
          <w:lang w:eastAsia="zh-CN"/>
        </w:rPr>
        <w:t xml:space="preserve"> Consider enhancements on reducing BDs for cross-carrier scheduling, e.g. by DCI size alignment between DCIs scheduling different cells.</w:t>
      </w:r>
    </w:p>
    <w:p w14:paraId="64734578" w14:textId="77777777" w:rsidR="00B40D5C" w:rsidRPr="00B40D5C" w:rsidRDefault="00B40D5C" w:rsidP="00B40D5C">
      <w:pPr>
        <w:pStyle w:val="BodyText"/>
        <w:rPr>
          <w:i/>
          <w:lang w:eastAsia="zh-CN"/>
        </w:rPr>
      </w:pPr>
      <w:r w:rsidRPr="00B40D5C">
        <w:rPr>
          <w:rFonts w:hint="eastAsia"/>
          <w:b/>
          <w:i/>
          <w:lang w:eastAsia="zh-CN"/>
        </w:rPr>
        <w:t>Proposal 4:</w:t>
      </w:r>
      <w:r w:rsidRPr="00B40D5C">
        <w:rPr>
          <w:rFonts w:hint="eastAsia"/>
          <w:i/>
          <w:lang w:eastAsia="zh-CN"/>
        </w:rPr>
        <w:t xml:space="preserve"> In case of cross-carrier scheduling with different numerologies, a couple of UE capabilities can be defined. Under each UE capability, a practical limit of number of detectable DCIs should be defined considering UE complexity, regardless number and numerology of scheduled CCs.</w:t>
      </w:r>
    </w:p>
    <w:p w14:paraId="353D06BA" w14:textId="77777777" w:rsidR="00B40D5C" w:rsidRPr="00B40D5C" w:rsidRDefault="00B40D5C" w:rsidP="005856FF"/>
    <w:p w14:paraId="0137EA43" w14:textId="77777777" w:rsidR="005856FF" w:rsidRPr="00B40D5C" w:rsidRDefault="005856FF" w:rsidP="005856FF">
      <w:pPr>
        <w:rPr>
          <w:b/>
          <w:lang w:val="en-US"/>
        </w:rPr>
      </w:pPr>
      <w:r w:rsidRPr="00B40D5C">
        <w:rPr>
          <w:b/>
          <w:lang w:val="en-US"/>
        </w:rPr>
        <w:t>R1-1904112</w:t>
      </w:r>
      <w:r w:rsidRPr="00B40D5C">
        <w:rPr>
          <w:b/>
          <w:lang w:val="en-US"/>
        </w:rPr>
        <w:tab/>
        <w:t>Support of cross-carrier scheduling with mix numerologies, vivo</w:t>
      </w:r>
    </w:p>
    <w:p w14:paraId="5922B3E7" w14:textId="77777777" w:rsidR="00B40D5C" w:rsidRPr="00B40D5C" w:rsidRDefault="00B40D5C" w:rsidP="00B40D5C">
      <w:pPr>
        <w:pStyle w:val="BodyText"/>
        <w:spacing w:before="120"/>
        <w:rPr>
          <w:lang w:eastAsia="zh-CN"/>
        </w:rPr>
      </w:pPr>
      <w:r w:rsidRPr="00B40D5C">
        <w:rPr>
          <w:lang w:eastAsia="zh-CN"/>
        </w:rPr>
        <w:fldChar w:fldCharType="begin"/>
      </w:r>
      <w:r w:rsidRPr="00B40D5C">
        <w:rPr>
          <w:lang w:eastAsia="zh-CN"/>
        </w:rPr>
        <w:instrText xml:space="preserve"> REF _Ref806111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Observation </w:t>
      </w:r>
      <w:r w:rsidRPr="00B40D5C">
        <w:rPr>
          <w:rFonts w:eastAsiaTheme="minorEastAsia"/>
          <w:i/>
          <w:noProof/>
          <w:u w:val="single"/>
          <w:lang w:eastAsia="zh-CN"/>
        </w:rPr>
        <w:t>1</w:t>
      </w:r>
      <w:r w:rsidRPr="00B40D5C">
        <w:rPr>
          <w:rFonts w:eastAsiaTheme="minorEastAsia"/>
          <w:i/>
          <w:u w:val="single"/>
          <w:lang w:eastAsia="zh-CN"/>
        </w:rPr>
        <w:t>:</w:t>
      </w:r>
      <w:r w:rsidRPr="00B40D5C">
        <w:rPr>
          <w:rFonts w:eastAsiaTheme="minorEastAsia"/>
          <w:i/>
          <w:lang w:eastAsia="zh-CN"/>
        </w:rPr>
        <w:t xml:space="preserve"> </w:t>
      </w:r>
      <w:r w:rsidRPr="00B40D5C">
        <w:rPr>
          <w:rFonts w:eastAsiaTheme="minorEastAsia"/>
          <w:bCs/>
          <w:i/>
          <w:lang w:eastAsia="zh-CN"/>
        </w:rPr>
        <w:t>Support of</w:t>
      </w:r>
      <w:r w:rsidRPr="00B40D5C">
        <w:t xml:space="preserve"> </w:t>
      </w:r>
      <w:r w:rsidRPr="00B40D5C">
        <w:rPr>
          <w:rFonts w:eastAsiaTheme="minorEastAsia"/>
          <w:bCs/>
          <w:i/>
          <w:lang w:eastAsia="zh-CN"/>
        </w:rPr>
        <w:t>multi-slot scheduling may either have difficulty in DCI design, or introduce</w:t>
      </w:r>
      <w:r w:rsidRPr="00B40D5C">
        <w:t xml:space="preserve"> </w:t>
      </w:r>
      <w:r w:rsidRPr="00B40D5C">
        <w:rPr>
          <w:rFonts w:eastAsiaTheme="minorEastAsia"/>
          <w:bCs/>
          <w:i/>
          <w:lang w:eastAsia="zh-CN"/>
        </w:rPr>
        <w:t>processing complexity of UE implementation</w:t>
      </w:r>
      <w:r w:rsidRPr="00B40D5C">
        <w:rPr>
          <w:rFonts w:eastAsiaTheme="minorEastAsia"/>
          <w:i/>
          <w:lang w:eastAsia="zh-CN"/>
        </w:rPr>
        <w:t>.</w:t>
      </w:r>
      <w:r w:rsidRPr="00B40D5C">
        <w:rPr>
          <w:lang w:eastAsia="zh-CN"/>
        </w:rPr>
        <w:fldChar w:fldCharType="end"/>
      </w:r>
    </w:p>
    <w:p w14:paraId="235C7B2A" w14:textId="77777777" w:rsidR="00B40D5C" w:rsidRPr="00B40D5C" w:rsidRDefault="00B40D5C" w:rsidP="00B40D5C">
      <w:pPr>
        <w:pStyle w:val="BodyText"/>
        <w:spacing w:before="120"/>
        <w:rPr>
          <w:lang w:eastAsia="zh-CN"/>
        </w:rPr>
      </w:pPr>
      <w:r w:rsidRPr="00B40D5C">
        <w:rPr>
          <w:lang w:eastAsia="zh-CN"/>
        </w:rPr>
        <w:t>Based on these observations, we propose that,</w:t>
      </w:r>
    </w:p>
    <w:p w14:paraId="2DEDBBD2" w14:textId="77777777" w:rsidR="00B40D5C" w:rsidRPr="00B40D5C" w:rsidRDefault="00B40D5C" w:rsidP="00B40D5C">
      <w:pPr>
        <w:pStyle w:val="BodyText"/>
        <w:spacing w:before="120"/>
        <w:rPr>
          <w:lang w:eastAsia="zh-CN"/>
        </w:rPr>
      </w:pPr>
      <w:r w:rsidRPr="00B40D5C">
        <w:rPr>
          <w:lang w:eastAsia="zh-CN"/>
        </w:rPr>
        <w:fldChar w:fldCharType="begin"/>
      </w:r>
      <w:r w:rsidRPr="00B40D5C">
        <w:rPr>
          <w:lang w:eastAsia="zh-CN"/>
        </w:rPr>
        <w:instrText xml:space="preserve"> REF _Ref521146463 \h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1</w:t>
      </w:r>
      <w:r w:rsidRPr="00B40D5C">
        <w:rPr>
          <w:rFonts w:eastAsiaTheme="minorEastAsia"/>
          <w:i/>
          <w:u w:val="single"/>
          <w:lang w:eastAsia="zh-CN"/>
        </w:rPr>
        <w:t>:</w:t>
      </w:r>
      <w:r w:rsidRPr="00B40D5C">
        <w:rPr>
          <w:rFonts w:eastAsiaTheme="minorEastAsia"/>
          <w:i/>
          <w:lang w:eastAsia="zh-CN"/>
        </w:rPr>
        <w:t xml:space="preserve"> RAN1 should clarify whether the agreement made in RAN1#96 is applicable only to the mix numerologies cases, or applicable to all the cross-carrier scheduling cases.</w:t>
      </w:r>
      <w:r w:rsidRPr="00B40D5C">
        <w:rPr>
          <w:lang w:eastAsia="zh-CN"/>
        </w:rPr>
        <w:fldChar w:fldCharType="end"/>
      </w:r>
    </w:p>
    <w:p w14:paraId="144B3EA9" w14:textId="77777777" w:rsidR="00B40D5C" w:rsidRPr="00B40D5C" w:rsidRDefault="00B40D5C" w:rsidP="00B40D5C">
      <w:pPr>
        <w:pStyle w:val="BodyText"/>
        <w:spacing w:before="120"/>
        <w:rPr>
          <w:lang w:eastAsia="zh-CN"/>
        </w:rPr>
      </w:pPr>
      <w:r w:rsidRPr="00B40D5C">
        <w:rPr>
          <w:lang w:eastAsia="zh-CN"/>
        </w:rPr>
        <w:lastRenderedPageBreak/>
        <w:fldChar w:fldCharType="begin"/>
      </w:r>
      <w:r w:rsidRPr="00B40D5C">
        <w:rPr>
          <w:lang w:eastAsia="zh-CN"/>
        </w:rPr>
        <w:instrText xml:space="preserve"> REF _Ref534562496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2</w:t>
      </w:r>
      <w:r w:rsidRPr="00B40D5C">
        <w:rPr>
          <w:rFonts w:eastAsiaTheme="minorEastAsia"/>
          <w:i/>
          <w:u w:val="single"/>
          <w:lang w:eastAsia="zh-CN"/>
        </w:rPr>
        <w:t>:</w:t>
      </w:r>
      <w:r w:rsidRPr="00B40D5C">
        <w:rPr>
          <w:rFonts w:eastAsiaTheme="minorEastAsia"/>
          <w:i/>
          <w:lang w:eastAsia="zh-CN"/>
        </w:rPr>
        <w:t xml:space="preserve"> In the case of cross-carrier scheduling where the SCS of the PDSCH is larger than that of the PDCCH, a UE should be able to process more than one unicast DCI scheduling PDSCH per scheduled cell.</w:t>
      </w:r>
      <w:r w:rsidRPr="00B40D5C">
        <w:rPr>
          <w:lang w:eastAsia="zh-CN"/>
        </w:rPr>
        <w:fldChar w:fldCharType="end"/>
      </w:r>
    </w:p>
    <w:p w14:paraId="25AF84EE" w14:textId="77777777" w:rsidR="00B40D5C" w:rsidRPr="00B40D5C" w:rsidRDefault="00B40D5C" w:rsidP="00B40D5C">
      <w:pPr>
        <w:pStyle w:val="BodyText"/>
        <w:spacing w:before="120"/>
        <w:rPr>
          <w:lang w:eastAsia="zh-CN"/>
        </w:rPr>
      </w:pPr>
      <w:r w:rsidRPr="00B40D5C">
        <w:rPr>
          <w:lang w:eastAsia="zh-CN"/>
        </w:rPr>
        <w:fldChar w:fldCharType="begin"/>
      </w:r>
      <w:r w:rsidRPr="00B40D5C">
        <w:rPr>
          <w:lang w:eastAsia="zh-CN"/>
        </w:rPr>
        <w:instrText xml:space="preserve"> REF _Ref812742 \h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3</w:t>
      </w:r>
      <w:r w:rsidRPr="00B40D5C">
        <w:rPr>
          <w:rFonts w:eastAsiaTheme="minorEastAsia"/>
          <w:i/>
          <w:u w:val="single"/>
          <w:lang w:eastAsia="zh-CN"/>
        </w:rPr>
        <w:t>:</w:t>
      </w:r>
      <w:r w:rsidRPr="00B40D5C">
        <w:rPr>
          <w:rFonts w:eastAsiaTheme="minorEastAsia"/>
          <w:i/>
          <w:lang w:eastAsia="zh-CN"/>
        </w:rPr>
        <w:t xml:space="preserve"> The value of </w:t>
      </w:r>
      <w:r w:rsidRPr="00B40D5C">
        <w:rPr>
          <w:rFonts w:eastAsiaTheme="minorEastAsia"/>
          <w:i/>
          <w:lang w:eastAsia="zh-CN"/>
        </w:rPr>
        <w:sym w:font="Symbol" w:char="F044"/>
      </w:r>
      <w:r w:rsidRPr="00B40D5C">
        <w:rPr>
          <w:rFonts w:eastAsiaTheme="minorEastAsia"/>
          <w:i/>
          <w:lang w:eastAsia="zh-CN"/>
        </w:rPr>
        <w:t xml:space="preserve"> depends on the following factors: </w:t>
      </w:r>
      <w:r w:rsidRPr="00B40D5C">
        <w:rPr>
          <w:rFonts w:eastAsiaTheme="minorEastAsia"/>
          <w:i/>
          <w:lang w:eastAsia="zh-CN"/>
        </w:rPr>
        <w:br/>
        <w:t xml:space="preserve">-- the PDCCH transmission duration, </w:t>
      </w:r>
      <w:r w:rsidRPr="00B40D5C">
        <w:rPr>
          <w:rFonts w:eastAsiaTheme="minorEastAsia"/>
          <w:i/>
          <w:lang w:eastAsia="zh-CN"/>
        </w:rPr>
        <w:br/>
        <w:t xml:space="preserve">-- the processing time, </w:t>
      </w:r>
      <w:r w:rsidRPr="00B40D5C">
        <w:rPr>
          <w:rFonts w:eastAsiaTheme="minorEastAsia"/>
          <w:i/>
          <w:lang w:eastAsia="zh-CN"/>
        </w:rPr>
        <w:br/>
        <w:t>-- combination of numerologies of the scheduling PDCCH and the PDSCH.</w:t>
      </w:r>
      <w:r w:rsidRPr="00B40D5C">
        <w:rPr>
          <w:lang w:eastAsia="zh-CN"/>
        </w:rPr>
        <w:fldChar w:fldCharType="end"/>
      </w:r>
    </w:p>
    <w:p w14:paraId="598B6664" w14:textId="77777777" w:rsidR="00B40D5C" w:rsidRPr="00B40D5C" w:rsidRDefault="00B40D5C" w:rsidP="00B40D5C">
      <w:pPr>
        <w:pStyle w:val="BodyText"/>
        <w:spacing w:before="120"/>
        <w:rPr>
          <w:lang w:eastAsia="zh-CN"/>
        </w:rPr>
      </w:pPr>
      <w:r w:rsidRPr="00B40D5C">
        <w:rPr>
          <w:lang w:eastAsia="zh-CN"/>
        </w:rPr>
        <w:fldChar w:fldCharType="begin"/>
      </w:r>
      <w:r w:rsidRPr="00B40D5C">
        <w:rPr>
          <w:lang w:eastAsia="zh-CN"/>
        </w:rPr>
        <w:instrText xml:space="preserve"> REF _Ref525390589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4</w:t>
      </w:r>
      <w:r w:rsidRPr="00B40D5C">
        <w:rPr>
          <w:rFonts w:eastAsiaTheme="minorEastAsia"/>
          <w:i/>
          <w:u w:val="single"/>
          <w:lang w:eastAsia="zh-CN"/>
        </w:rPr>
        <w:t xml:space="preserve">: </w:t>
      </w:r>
      <w:r w:rsidRPr="00B40D5C">
        <w:rPr>
          <w:rFonts w:eastAsiaTheme="minorEastAsia"/>
          <w:i/>
          <w:lang w:eastAsia="zh-CN"/>
        </w:rPr>
        <w:t>If a UE receives a PDCCH scheduling a PSCH with higher SCS, where the earliest possible starting point for the PDSCH is behind the type-A DMRS symbol(s) in slot n, the UE does not expect to receive a type-A PDSCH in a slot earlier than slot n+1.</w:t>
      </w:r>
      <w:r w:rsidRPr="00B40D5C">
        <w:rPr>
          <w:lang w:eastAsia="zh-CN"/>
        </w:rPr>
        <w:fldChar w:fldCharType="end"/>
      </w:r>
    </w:p>
    <w:p w14:paraId="53E3F28D" w14:textId="77777777" w:rsidR="00B40D5C" w:rsidRPr="00B40D5C" w:rsidRDefault="00B40D5C" w:rsidP="00B40D5C">
      <w:pPr>
        <w:pStyle w:val="BodyText"/>
        <w:spacing w:before="120"/>
        <w:rPr>
          <w:lang w:eastAsia="zh-CN"/>
        </w:rPr>
      </w:pPr>
      <w:r w:rsidRPr="00B40D5C">
        <w:rPr>
          <w:lang w:eastAsia="zh-CN"/>
        </w:rPr>
        <w:fldChar w:fldCharType="begin"/>
      </w:r>
      <w:r w:rsidRPr="00B40D5C">
        <w:rPr>
          <w:lang w:eastAsia="zh-CN"/>
        </w:rPr>
        <w:instrText xml:space="preserve"> REF _Ref893048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5</w:t>
      </w:r>
      <w:r w:rsidRPr="00B40D5C">
        <w:rPr>
          <w:rFonts w:eastAsiaTheme="minorEastAsia"/>
          <w:i/>
          <w:u w:val="single"/>
          <w:lang w:eastAsia="zh-CN"/>
        </w:rPr>
        <w:t>:</w:t>
      </w:r>
      <w:r w:rsidRPr="00B40D5C">
        <w:rPr>
          <w:rFonts w:eastAsiaTheme="minorEastAsia"/>
          <w:i/>
          <w:lang w:eastAsia="zh-CN"/>
        </w:rPr>
        <w:t xml:space="preserve"> For cross carrier scheduling, if the scheduling timing offset is smaller than the threshold, or if </w:t>
      </w:r>
      <w:proofErr w:type="spellStart"/>
      <w:r w:rsidRPr="00B40D5C">
        <w:rPr>
          <w:rFonts w:eastAsiaTheme="minorEastAsia"/>
          <w:i/>
          <w:lang w:eastAsia="zh-CN"/>
        </w:rPr>
        <w:t>Tci-PresentInDCI</w:t>
      </w:r>
      <w:proofErr w:type="spellEnd"/>
      <w:r w:rsidRPr="00B40D5C">
        <w:rPr>
          <w:rFonts w:eastAsiaTheme="minorEastAsia"/>
          <w:i/>
          <w:lang w:eastAsia="zh-CN"/>
        </w:rPr>
        <w:t xml:space="preserve"> is not enabled for DCI format 1_1, the default QCL assumption for PDSCH can base on the active TCI state with the lowest ID applicable to PDSCH in the active BWP of the scheduled cell.</w:t>
      </w:r>
      <w:r w:rsidRPr="00B40D5C">
        <w:rPr>
          <w:lang w:eastAsia="zh-CN"/>
        </w:rPr>
        <w:fldChar w:fldCharType="end"/>
      </w:r>
    </w:p>
    <w:p w14:paraId="6ADCFE76" w14:textId="77777777" w:rsidR="00B40D5C" w:rsidRPr="00B40D5C" w:rsidRDefault="00B40D5C" w:rsidP="00B40D5C">
      <w:pPr>
        <w:pStyle w:val="BodyText"/>
        <w:spacing w:before="120"/>
        <w:rPr>
          <w:lang w:eastAsia="zh-CN"/>
        </w:rPr>
      </w:pPr>
      <w:r w:rsidRPr="00B40D5C">
        <w:rPr>
          <w:lang w:eastAsia="zh-CN"/>
        </w:rPr>
        <w:fldChar w:fldCharType="begin"/>
      </w:r>
      <w:r w:rsidRPr="00B40D5C">
        <w:rPr>
          <w:lang w:eastAsia="zh-CN"/>
        </w:rPr>
        <w:instrText xml:space="preserve"> </w:instrText>
      </w:r>
      <w:r w:rsidRPr="00B40D5C">
        <w:rPr>
          <w:rFonts w:hint="eastAsia"/>
          <w:lang w:eastAsia="zh-CN"/>
        </w:rPr>
        <w:instrText>REF _Ref535020921 \h</w:instrText>
      </w:r>
      <w:r w:rsidRPr="00B40D5C">
        <w:rPr>
          <w:lang w:eastAsia="zh-CN"/>
        </w:rPr>
        <w:instrText xml:space="preserve">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6</w:t>
      </w:r>
      <w:r w:rsidRPr="00B40D5C">
        <w:rPr>
          <w:rFonts w:eastAsiaTheme="minorEastAsia"/>
          <w:i/>
          <w:u w:val="single"/>
          <w:lang w:eastAsia="zh-CN"/>
        </w:rPr>
        <w:t>:</w:t>
      </w:r>
      <w:r w:rsidRPr="00B40D5C">
        <w:rPr>
          <w:rFonts w:eastAsiaTheme="minorEastAsia"/>
          <w:i/>
          <w:lang w:eastAsia="zh-CN"/>
        </w:rPr>
        <w:t xml:space="preserve"> </w:t>
      </w:r>
      <w:r w:rsidRPr="00B40D5C">
        <w:rPr>
          <w:rFonts w:eastAsiaTheme="minorEastAsia" w:hint="eastAsia"/>
          <w:i/>
          <w:lang w:eastAsia="zh-CN"/>
        </w:rPr>
        <w:t>For aperiodic CSI-RS triggering with different numerology between PDCCH and CSI-RS, the issues above mentioned can be considered</w:t>
      </w:r>
      <w:r w:rsidRPr="00B40D5C">
        <w:rPr>
          <w:rFonts w:eastAsiaTheme="minorEastAsia"/>
          <w:i/>
          <w:lang w:eastAsia="zh-CN"/>
        </w:rPr>
        <w:t>.</w:t>
      </w:r>
      <w:r w:rsidRPr="00B40D5C">
        <w:rPr>
          <w:lang w:eastAsia="zh-CN"/>
        </w:rPr>
        <w:fldChar w:fldCharType="end"/>
      </w:r>
    </w:p>
    <w:p w14:paraId="3B1ADCA5" w14:textId="77777777" w:rsidR="00B40D5C" w:rsidRPr="00B40D5C" w:rsidRDefault="00B40D5C" w:rsidP="005856FF"/>
    <w:p w14:paraId="108F6F73" w14:textId="77777777" w:rsidR="005856FF" w:rsidRPr="00B40D5C" w:rsidRDefault="005856FF" w:rsidP="005856FF">
      <w:pPr>
        <w:rPr>
          <w:b/>
          <w:lang w:val="en-US"/>
        </w:rPr>
      </w:pPr>
      <w:r w:rsidRPr="00B40D5C">
        <w:rPr>
          <w:b/>
          <w:lang w:val="en-US"/>
        </w:rPr>
        <w:t>R1-1904154</w:t>
      </w:r>
      <w:r w:rsidRPr="00B40D5C">
        <w:rPr>
          <w:b/>
          <w:lang w:val="en-US"/>
        </w:rPr>
        <w:tab/>
        <w:t>Discussion on cross-carrier scheduling with different numerologies, ZTE</w:t>
      </w:r>
    </w:p>
    <w:p w14:paraId="69B34985" w14:textId="77777777" w:rsidR="00B40D5C" w:rsidRDefault="00B40D5C" w:rsidP="00B40D5C">
      <w:pPr>
        <w:rPr>
          <w:i/>
          <w:iCs/>
          <w:lang w:eastAsia="zh-CN"/>
        </w:rPr>
      </w:pPr>
      <w:r>
        <w:rPr>
          <w:rFonts w:hint="eastAsia"/>
          <w:b/>
          <w:bCs/>
          <w:i/>
          <w:iCs/>
          <w:lang w:eastAsia="zh-CN"/>
        </w:rPr>
        <w:t>Observation 1</w:t>
      </w:r>
      <w:r>
        <w:rPr>
          <w:rFonts w:hint="eastAsia"/>
          <w:i/>
          <w:iCs/>
          <w:lang w:eastAsia="zh-CN"/>
        </w:rPr>
        <w:t>: In case of lower SCS PDCCH scheduling a higher SCS PDSCH, the number of BDs may be not enough to simultaneously schedule all the DL slots and UL slots.</w:t>
      </w:r>
    </w:p>
    <w:p w14:paraId="1E185CBE" w14:textId="77777777" w:rsidR="00B40D5C" w:rsidRDefault="00B40D5C" w:rsidP="00B40D5C">
      <w:pPr>
        <w:rPr>
          <w:i/>
          <w:iCs/>
          <w:lang w:eastAsia="zh-CN"/>
        </w:rPr>
      </w:pPr>
      <w:r>
        <w:rPr>
          <w:rFonts w:hint="eastAsia"/>
          <w:b/>
          <w:bCs/>
          <w:i/>
          <w:iCs/>
          <w:lang w:eastAsia="zh-CN"/>
        </w:rPr>
        <w:t>Observation 2</w:t>
      </w:r>
      <w:r>
        <w:rPr>
          <w:rFonts w:hint="eastAsia"/>
          <w:i/>
          <w:iCs/>
          <w:lang w:eastAsia="zh-CN"/>
        </w:rPr>
        <w:t xml:space="preserve">: Multi-slot scheduling </w:t>
      </w:r>
      <w:r>
        <w:rPr>
          <w:i/>
          <w:iCs/>
          <w:lang w:eastAsia="zh-CN"/>
        </w:rPr>
        <w:t>can</w:t>
      </w:r>
      <w:r>
        <w:rPr>
          <w:rFonts w:hint="eastAsia"/>
          <w:i/>
          <w:iCs/>
          <w:lang w:eastAsia="zh-CN"/>
        </w:rPr>
        <w:t xml:space="preserve"> reduce the PDCCH blockage probability </w:t>
      </w:r>
      <w:r>
        <w:rPr>
          <w:i/>
          <w:iCs/>
          <w:lang w:eastAsia="zh-CN"/>
        </w:rPr>
        <w:t>especially for the</w:t>
      </w:r>
      <w:r>
        <w:rPr>
          <w:rFonts w:hint="eastAsia"/>
          <w:i/>
          <w:iCs/>
          <w:lang w:eastAsia="zh-CN"/>
        </w:rPr>
        <w:t xml:space="preserve"> case of one</w:t>
      </w:r>
      <w:r>
        <w:rPr>
          <w:i/>
          <w:iCs/>
        </w:rPr>
        <w:t xml:space="preserve"> lower SCS PDCCH scheduling a higher SCS PDSCH</w:t>
      </w:r>
      <w:r>
        <w:rPr>
          <w:rFonts w:hint="eastAsia"/>
          <w:i/>
          <w:iCs/>
          <w:lang w:eastAsia="zh-CN"/>
        </w:rPr>
        <w:t>.</w:t>
      </w:r>
    </w:p>
    <w:p w14:paraId="27AAAE4E" w14:textId="77777777" w:rsidR="00B40D5C" w:rsidRDefault="00B40D5C" w:rsidP="00B40D5C">
      <w:pPr>
        <w:rPr>
          <w:i/>
          <w:lang w:eastAsia="zh-CN"/>
        </w:rPr>
      </w:pPr>
      <w:r>
        <w:rPr>
          <w:rFonts w:hint="eastAsia"/>
          <w:b/>
          <w:i/>
          <w:lang w:eastAsia="zh-CN"/>
        </w:rPr>
        <w:t>O</w:t>
      </w:r>
      <w:r>
        <w:rPr>
          <w:b/>
          <w:i/>
          <w:lang w:eastAsia="zh-CN"/>
        </w:rPr>
        <w:t>bservation 3</w:t>
      </w:r>
      <w:r>
        <w:rPr>
          <w:i/>
          <w:lang w:eastAsia="zh-CN"/>
        </w:rPr>
        <w:t>: The value of minimum K0 depends on the ending symbol of PDCCH.</w:t>
      </w:r>
    </w:p>
    <w:p w14:paraId="59EDB289" w14:textId="77777777" w:rsidR="00B40D5C" w:rsidRDefault="00B40D5C" w:rsidP="00B40D5C">
      <w:pPr>
        <w:rPr>
          <w:i/>
          <w:lang w:eastAsia="zh-CN"/>
        </w:rPr>
      </w:pPr>
      <w:r>
        <w:rPr>
          <w:b/>
          <w:i/>
          <w:lang w:eastAsia="zh-CN"/>
        </w:rPr>
        <w:t>Proposal 1</w:t>
      </w:r>
      <w:r>
        <w:rPr>
          <w:i/>
          <w:lang w:eastAsia="zh-CN"/>
        </w:rPr>
        <w:t xml:space="preserve">: For multi-slot scheduling, one DCI can schedule up to </w:t>
      </w:r>
      <m:oMath>
        <m:f>
          <m:fPr>
            <m:ctrlPr>
              <w:rPr>
                <w:rFonts w:ascii="Cambria Math" w:hAnsi="Cambria Math"/>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w:rPr>
                        <w:rFonts w:ascii="Cambria Math" w:hAnsi="Cambria Math"/>
                        <w:lang w:eastAsia="zh-CN"/>
                      </w:rPr>
                      <m:t>PDCCH</m:t>
                    </m:r>
                  </m:sub>
                </m:sSub>
              </m:sup>
            </m:sSup>
          </m:den>
        </m:f>
      </m:oMath>
      <w:r>
        <w:rPr>
          <w:i/>
          <w:lang w:eastAsia="zh-CN"/>
        </w:rPr>
        <w:t xml:space="preserve"> DL/UL slots.</w:t>
      </w:r>
    </w:p>
    <w:p w14:paraId="484AA46B" w14:textId="77777777" w:rsidR="00B40D5C" w:rsidRDefault="00B40D5C" w:rsidP="00B40D5C">
      <w:pPr>
        <w:rPr>
          <w:i/>
          <w:lang w:eastAsia="zh-CN"/>
        </w:rPr>
      </w:pPr>
      <w:r>
        <w:rPr>
          <w:rFonts w:hint="eastAsia"/>
          <w:b/>
          <w:i/>
          <w:lang w:eastAsia="zh-CN"/>
        </w:rPr>
        <w:t>P</w:t>
      </w:r>
      <w:r>
        <w:rPr>
          <w:b/>
          <w:i/>
          <w:lang w:eastAsia="zh-CN"/>
        </w:rPr>
        <w:t>roposal 2</w:t>
      </w:r>
      <w:r>
        <w:rPr>
          <w:i/>
          <w:lang w:eastAsia="zh-CN"/>
        </w:rPr>
        <w:t xml:space="preserve">: To support multi-slot scheduling, add a field indicating the number of scheduled DL/UL slots in the RRC configuration IE, i.e., </w:t>
      </w:r>
      <w:r>
        <w:rPr>
          <w:i/>
        </w:rPr>
        <w:t>PDSCH-</w:t>
      </w:r>
      <w:proofErr w:type="spellStart"/>
      <w:r>
        <w:rPr>
          <w:i/>
        </w:rPr>
        <w:t>TimeDomainResourceAllocation</w:t>
      </w:r>
      <w:proofErr w:type="spellEnd"/>
      <w:r>
        <w:rPr>
          <w:i/>
        </w:rPr>
        <w:t>.</w:t>
      </w:r>
    </w:p>
    <w:p w14:paraId="72926B78" w14:textId="77777777" w:rsidR="00B40D5C" w:rsidRDefault="00B40D5C" w:rsidP="00B40D5C">
      <w:pPr>
        <w:rPr>
          <w:i/>
          <w:lang w:eastAsia="zh-CN"/>
        </w:rPr>
      </w:pPr>
      <w:r>
        <w:rPr>
          <w:rFonts w:hint="eastAsia"/>
          <w:b/>
          <w:i/>
          <w:lang w:eastAsia="zh-CN"/>
        </w:rPr>
        <w:t>P</w:t>
      </w:r>
      <w:r>
        <w:rPr>
          <w:b/>
          <w:i/>
          <w:lang w:eastAsia="zh-CN"/>
        </w:rPr>
        <w:t>roposal</w:t>
      </w:r>
      <w:r>
        <w:rPr>
          <w:i/>
          <w:lang w:eastAsia="zh-CN"/>
        </w:rPr>
        <w:t xml:space="preserve"> 3: To support multi-slot scheduling,</w:t>
      </w:r>
    </w:p>
    <w:p w14:paraId="7631C92F" w14:textId="77777777" w:rsidR="00B40D5C" w:rsidRDefault="00B40D5C" w:rsidP="00B40D5C">
      <w:pPr>
        <w:numPr>
          <w:ilvl w:val="0"/>
          <w:numId w:val="34"/>
        </w:numPr>
        <w:spacing w:line="259" w:lineRule="auto"/>
        <w:ind w:left="840"/>
        <w:jc w:val="both"/>
        <w:rPr>
          <w:i/>
          <w:lang w:eastAsia="zh-CN"/>
        </w:rPr>
      </w:pPr>
      <w:r>
        <w:rPr>
          <w:rFonts w:hint="eastAsia"/>
          <w:i/>
          <w:lang w:eastAsia="zh-CN"/>
        </w:rPr>
        <w:t>A</w:t>
      </w:r>
      <w:r>
        <w:rPr>
          <w:i/>
          <w:lang w:eastAsia="zh-CN"/>
        </w:rPr>
        <w:t xml:space="preserve"> group of TCI states can be put into a TCI state set;</w:t>
      </w:r>
    </w:p>
    <w:p w14:paraId="6F00142C" w14:textId="77777777" w:rsidR="00B40D5C" w:rsidRDefault="00B40D5C" w:rsidP="00B40D5C">
      <w:pPr>
        <w:numPr>
          <w:ilvl w:val="0"/>
          <w:numId w:val="34"/>
        </w:numPr>
        <w:spacing w:line="259" w:lineRule="auto"/>
        <w:ind w:left="840"/>
        <w:jc w:val="both"/>
        <w:rPr>
          <w:i/>
          <w:lang w:eastAsia="zh-CN"/>
        </w:rPr>
      </w:pPr>
      <w:r>
        <w:rPr>
          <w:i/>
          <w:lang w:eastAsia="zh-CN"/>
        </w:rPr>
        <w:t>Each DCI codepoint in the scheduling DCI corresponds to one of the configured TCI state sets;</w:t>
      </w:r>
    </w:p>
    <w:p w14:paraId="7112BED0" w14:textId="77777777" w:rsidR="00B40D5C" w:rsidRDefault="00B40D5C" w:rsidP="00B40D5C">
      <w:pPr>
        <w:numPr>
          <w:ilvl w:val="0"/>
          <w:numId w:val="34"/>
        </w:numPr>
        <w:spacing w:line="259" w:lineRule="auto"/>
        <w:ind w:left="840"/>
        <w:jc w:val="both"/>
        <w:rPr>
          <w:i/>
          <w:lang w:eastAsia="zh-CN"/>
        </w:rPr>
      </w:pPr>
      <w:r>
        <w:rPr>
          <w:i/>
          <w:lang w:eastAsia="zh-CN"/>
        </w:rPr>
        <w:t>Each TCI state within the determined set corresponds to the TCI state of each scheduled slot.</w:t>
      </w:r>
    </w:p>
    <w:p w14:paraId="772F21E1" w14:textId="77777777" w:rsidR="00B40D5C" w:rsidRDefault="00B40D5C" w:rsidP="00B40D5C">
      <w:pPr>
        <w:rPr>
          <w:i/>
          <w:lang w:eastAsia="zh-CN"/>
        </w:rPr>
      </w:pPr>
      <w:r>
        <w:rPr>
          <w:b/>
          <w:i/>
          <w:lang w:eastAsia="zh-CN"/>
        </w:rPr>
        <w:t>Proposal 4</w:t>
      </w:r>
      <w:r>
        <w:rPr>
          <w:i/>
          <w:lang w:eastAsia="zh-CN"/>
        </w:rPr>
        <w:t xml:space="preserve">: Define the </w:t>
      </w:r>
      <w:r>
        <w:rPr>
          <w:i/>
        </w:rPr>
        <w:sym w:font="Symbol" w:char="F044"/>
      </w:r>
      <w:r>
        <w:rPr>
          <w:i/>
          <w:lang w:eastAsia="zh-CN"/>
        </w:rPr>
        <w:t xml:space="preserve"> as</w:t>
      </w:r>
    </w:p>
    <w:p w14:paraId="6633995D" w14:textId="77777777" w:rsidR="00B40D5C" w:rsidRDefault="00125CE4" w:rsidP="00B40D5C">
      <w:pPr>
        <w:jc w:val="center"/>
        <w:rPr>
          <w:i/>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0,1</m:t>
                </m:r>
              </m:sub>
            </m:sSub>
          </m:e>
        </m:d>
        <m:d>
          <m:dPr>
            <m:ctrlPr>
              <w:rPr>
                <w:rFonts w:ascii="Cambria Math" w:hAnsi="Cambria Math"/>
                <w:i/>
                <w:lang w:eastAsia="zh-CN"/>
              </w:rPr>
            </m:ctrlPr>
          </m:dPr>
          <m:e>
            <m:r>
              <w:rPr>
                <w:rFonts w:ascii="Cambria Math" w:hAnsi="Cambria Math"/>
                <w:lang w:eastAsia="zh-CN"/>
              </w:rPr>
              <m:t>2048+144</m:t>
            </m:r>
          </m:e>
        </m:d>
        <m:r>
          <w:rPr>
            <w:rFonts w:ascii="Cambria Math" w:hAnsi="Cambria Math"/>
            <w:lang w:eastAsia="zh-CN"/>
          </w:rPr>
          <m:t xml:space="preserve">∙κ </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B40D5C">
        <w:rPr>
          <w:rFonts w:hint="eastAsia"/>
          <w:i/>
          <w:lang w:eastAsia="zh-CN"/>
        </w:rPr>
        <w:t>,</w:t>
      </w:r>
    </w:p>
    <w:p w14:paraId="48147B5F" w14:textId="77777777" w:rsidR="00B40D5C" w:rsidRDefault="00B40D5C" w:rsidP="00B40D5C">
      <w:pPr>
        <w:rPr>
          <w:i/>
          <w:lang w:eastAsia="zh-CN"/>
        </w:rPr>
      </w:pPr>
      <w:r>
        <w:rPr>
          <w:i/>
          <w:lang w:eastAsia="zh-CN"/>
        </w:rPr>
        <w:t xml:space="preserve">where </w:t>
      </w:r>
      <w:r>
        <w:rPr>
          <w:i/>
          <w:color w:val="000000"/>
        </w:rPr>
        <w:t>N</w:t>
      </w:r>
      <w:r>
        <w:rPr>
          <w:i/>
          <w:color w:val="000000"/>
          <w:vertAlign w:val="subscript"/>
        </w:rPr>
        <w:t>0</w:t>
      </w:r>
      <w:r>
        <w:rPr>
          <w:i/>
          <w:color w:val="000000"/>
        </w:rPr>
        <w:t xml:space="preserve"> is the pre-defined value that depends on the UE capability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0,1</m:t>
            </m:r>
          </m:sub>
        </m:sSub>
      </m:oMath>
      <w:r>
        <w:rPr>
          <w:rFonts w:hint="eastAsia"/>
          <w:i/>
          <w:lang w:eastAsia="zh-CN"/>
        </w:rPr>
        <w:t xml:space="preserve"> </w:t>
      </w:r>
      <w:r>
        <w:rPr>
          <w:i/>
          <w:color w:val="000000"/>
        </w:rPr>
        <w:t xml:space="preserve">is to reflect other factors that may have impact on </w:t>
      </w:r>
      <w:r>
        <w:rPr>
          <w:i/>
        </w:rPr>
        <w:sym w:font="Symbol" w:char="F044"/>
      </w:r>
      <w:r>
        <w:rPr>
          <w:i/>
          <w:color w:val="000000"/>
        </w:rPr>
        <w:t>..</w:t>
      </w:r>
    </w:p>
    <w:p w14:paraId="3FD8FDC1" w14:textId="77777777" w:rsidR="00B40D5C" w:rsidRDefault="00B40D5C" w:rsidP="00B40D5C">
      <w:pPr>
        <w:rPr>
          <w:i/>
          <w:lang w:eastAsia="zh-CN"/>
        </w:rPr>
      </w:pPr>
      <w:r>
        <w:rPr>
          <w:b/>
          <w:i/>
        </w:rPr>
        <w:t>Proposal 5</w:t>
      </w:r>
      <w:r>
        <w:rPr>
          <w:i/>
        </w:rPr>
        <w:t xml:space="preserve">: Define a minimum K0 for PDCCH monitoring case 1-1 and define an additional offset to cater for PDCCH ending in different symbols. Thus, </w:t>
      </w:r>
      <w:r>
        <w:rPr>
          <w:i/>
        </w:rPr>
        <w:sym w:font="Symbol" w:char="F044"/>
      </w:r>
      <w:r>
        <w:rPr>
          <w:i/>
        </w:rPr>
        <w:t xml:space="preserve">=minimum K0 + </w:t>
      </w:r>
      <w:proofErr w:type="spellStart"/>
      <w:r>
        <w:rPr>
          <w:i/>
        </w:rPr>
        <w:t>Offset</w:t>
      </w:r>
      <w:r>
        <w:rPr>
          <w:i/>
          <w:vertAlign w:val="subscript"/>
        </w:rPr>
        <w:t>PDCCH</w:t>
      </w:r>
      <w:proofErr w:type="spellEnd"/>
      <w:r>
        <w:rPr>
          <w:i/>
        </w:rPr>
        <w:t>.</w:t>
      </w:r>
    </w:p>
    <w:p w14:paraId="028BA7B0" w14:textId="77777777" w:rsidR="00B40D5C" w:rsidRDefault="00B40D5C" w:rsidP="00B40D5C">
      <w:pPr>
        <w:pStyle w:val="Proposal"/>
        <w:numPr>
          <w:ilvl w:val="0"/>
          <w:numId w:val="0"/>
        </w:numPr>
        <w:rPr>
          <w:rFonts w:eastAsiaTheme="minorEastAsia"/>
          <w:lang w:eastAsia="zh-CN"/>
        </w:rPr>
      </w:pPr>
      <w:r>
        <w:rPr>
          <w:rFonts w:hint="eastAsia"/>
          <w:b/>
          <w:bCs/>
          <w:lang w:eastAsia="zh-CN"/>
        </w:rPr>
        <w:t xml:space="preserve">Proposal </w:t>
      </w:r>
      <w:r>
        <w:rPr>
          <w:b/>
          <w:bCs/>
          <w:lang w:eastAsia="zh-CN"/>
        </w:rPr>
        <w:t>6</w:t>
      </w:r>
      <w:r>
        <w:rPr>
          <w:rFonts w:hint="eastAsia"/>
          <w:b/>
          <w:bCs/>
          <w:lang w:eastAsia="zh-CN"/>
        </w:rPr>
        <w:t>:</w:t>
      </w:r>
      <w:r>
        <w:rPr>
          <w:rFonts w:hint="eastAsia"/>
          <w:lang w:eastAsia="zh-CN"/>
        </w:rPr>
        <w:t xml:space="preserve"> </w:t>
      </w:r>
      <w:r>
        <w:rPr>
          <w:lang w:eastAsia="zh-CN"/>
        </w:rPr>
        <w:t xml:space="preserve">If the scheduling timing offset is smaller than the threshold, or if </w:t>
      </w:r>
      <w:proofErr w:type="spellStart"/>
      <w:r>
        <w:rPr>
          <w:lang w:eastAsia="zh-CN"/>
        </w:rPr>
        <w:t>tci-PresentInDCI</w:t>
      </w:r>
      <w:proofErr w:type="spellEnd"/>
      <w:r>
        <w:rPr>
          <w:lang w:eastAsia="zh-CN"/>
        </w:rPr>
        <w:t xml:space="preserve"> is not enabled for DCI format 1_1, default QCL assumption for PDSCH in case of cross-carrier scheduling is based on the TCI-state with the lowest ID applicable to PDSCH in the active BWP of the scheduled cell</w:t>
      </w:r>
      <w:r>
        <w:rPr>
          <w:rFonts w:hint="eastAsia"/>
          <w:lang w:eastAsia="zh-CN"/>
        </w:rPr>
        <w:t>. (Alt3)</w:t>
      </w:r>
    </w:p>
    <w:p w14:paraId="42ACC4DB" w14:textId="77777777" w:rsidR="00B40D5C" w:rsidRDefault="00B40D5C" w:rsidP="00B40D5C">
      <w:pPr>
        <w:pStyle w:val="Proposal"/>
        <w:numPr>
          <w:ilvl w:val="0"/>
          <w:numId w:val="0"/>
        </w:numPr>
      </w:pPr>
      <w:r>
        <w:rPr>
          <w:rFonts w:eastAsia="SimSun" w:hint="eastAsia"/>
          <w:b/>
          <w:bCs/>
          <w:lang w:eastAsia="zh-CN"/>
        </w:rPr>
        <w:t xml:space="preserve">Proposal </w:t>
      </w:r>
      <w:r>
        <w:rPr>
          <w:rFonts w:eastAsia="SimSun"/>
          <w:b/>
          <w:bCs/>
          <w:lang w:eastAsia="zh-CN"/>
        </w:rPr>
        <w:t>7</w:t>
      </w:r>
      <w:r>
        <w:rPr>
          <w:rFonts w:eastAsia="SimSun" w:hint="eastAsia"/>
          <w:b/>
          <w:bCs/>
          <w:lang w:eastAsia="zh-CN"/>
        </w:rPr>
        <w:t>:</w:t>
      </w:r>
      <w:r>
        <w:rPr>
          <w:rFonts w:eastAsia="SimSun" w:hint="eastAsia"/>
          <w:lang w:eastAsia="zh-CN"/>
        </w:rPr>
        <w:t xml:space="preserve"> </w:t>
      </w:r>
      <w:r>
        <w:rPr>
          <w:rFonts w:hint="eastAsia"/>
        </w:rPr>
        <w:t>When</w:t>
      </w:r>
      <w:r>
        <w:t xml:space="preserve"> PDSCH and its scheduling PDCCH are in the different </w:t>
      </w:r>
      <w:r>
        <w:rPr>
          <w:rFonts w:hint="eastAsia"/>
        </w:rPr>
        <w:t xml:space="preserve">CCs, </w:t>
      </w:r>
      <w:r>
        <w:rPr>
          <w:rFonts w:eastAsia="SimSun" w:hint="eastAsia"/>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Threshold-Sched-Offset</w:t>
      </w:r>
      <w:r>
        <w:rPr>
          <w:rFonts w:hint="eastAsia"/>
        </w:rPr>
        <w:t xml:space="preserve">, UE </w:t>
      </w:r>
      <w:r>
        <w:t>obtains the QCL assumptions other than QCL-</w:t>
      </w:r>
      <w:proofErr w:type="spellStart"/>
      <w:r>
        <w:t>TypeD</w:t>
      </w:r>
      <w:proofErr w:type="spellEnd"/>
      <w:r>
        <w:t xml:space="preserve"> from</w:t>
      </w:r>
      <w:r>
        <w:rPr>
          <w:rFonts w:hint="eastAsia"/>
        </w:rPr>
        <w:t xml:space="preserve"> the indicated TCI state in DCI for the PDSCH.</w:t>
      </w:r>
    </w:p>
    <w:p w14:paraId="7908EF0F" w14:textId="77777777" w:rsidR="00B40D5C" w:rsidRDefault="00B40D5C" w:rsidP="00B40D5C">
      <w:pPr>
        <w:pStyle w:val="Proposal"/>
        <w:numPr>
          <w:ilvl w:val="0"/>
          <w:numId w:val="0"/>
        </w:numPr>
        <w:rPr>
          <w:i w:val="0"/>
        </w:rPr>
      </w:pPr>
      <w:r>
        <w:rPr>
          <w:rFonts w:eastAsia="SimSun" w:hint="eastAsia"/>
          <w:b/>
          <w:bCs/>
          <w:lang w:eastAsia="zh-CN"/>
        </w:rPr>
        <w:t xml:space="preserve">Proposal </w:t>
      </w:r>
      <w:r>
        <w:rPr>
          <w:rFonts w:eastAsia="SimSun"/>
          <w:b/>
          <w:bCs/>
          <w:lang w:eastAsia="zh-CN"/>
        </w:rPr>
        <w:t>8</w:t>
      </w:r>
      <w:r>
        <w:rPr>
          <w:rFonts w:eastAsia="SimSun" w:hint="eastAsia"/>
          <w:b/>
          <w:bCs/>
          <w:lang w:eastAsia="zh-CN"/>
        </w:rPr>
        <w:t>:</w:t>
      </w:r>
      <w:r>
        <w:rPr>
          <w:rFonts w:eastAsia="SimSun" w:hint="eastAsia"/>
          <w:lang w:eastAsia="zh-CN"/>
        </w:rPr>
        <w:t xml:space="preserve"> </w:t>
      </w:r>
      <w:r>
        <w:t xml:space="preserve">Clarify in TS38.214 that </w:t>
      </w:r>
      <w:r>
        <w:rPr>
          <w:rFonts w:eastAsia="SimSun"/>
          <w:lang w:eastAsia="zh-CN"/>
        </w:rPr>
        <w:t>the threshold for QCL indication via TCI in DCI corresponds to the numerology of the scheduled cell</w:t>
      </w:r>
      <w:r>
        <w:t xml:space="preserve"> for the case of cross-carrier PDSCH scheduling with mixed numerologies.</w:t>
      </w:r>
    </w:p>
    <w:p w14:paraId="66C7F9B3" w14:textId="77777777" w:rsidR="00B40D5C" w:rsidRPr="005856FF" w:rsidRDefault="00B40D5C" w:rsidP="005856FF">
      <w:pPr>
        <w:rPr>
          <w:lang w:val="en-US"/>
        </w:rPr>
      </w:pPr>
    </w:p>
    <w:p w14:paraId="20C32D8F" w14:textId="77777777" w:rsidR="005856FF" w:rsidRPr="00DF591A" w:rsidRDefault="005856FF" w:rsidP="005856FF">
      <w:pPr>
        <w:rPr>
          <w:b/>
          <w:lang w:val="en-US"/>
        </w:rPr>
      </w:pPr>
      <w:r w:rsidRPr="00DF591A">
        <w:rPr>
          <w:b/>
          <w:lang w:val="en-US"/>
        </w:rPr>
        <w:t>R1-1904326</w:t>
      </w:r>
      <w:r w:rsidRPr="00DF591A">
        <w:rPr>
          <w:b/>
          <w:lang w:val="en-US"/>
        </w:rPr>
        <w:tab/>
        <w:t>Cross-carrier Scheduling with Different Numerologies, Intel Corporation</w:t>
      </w:r>
    </w:p>
    <w:p w14:paraId="7AB77F24" w14:textId="77777777" w:rsidR="00DF591A" w:rsidRPr="00DF591A" w:rsidRDefault="00DF591A" w:rsidP="00DF591A">
      <w:pPr>
        <w:spacing w:after="0"/>
        <w:rPr>
          <w:rFonts w:ascii="Arial" w:hAnsi="Arial" w:cs="Arial"/>
          <w:i/>
          <w:lang w:val="en-US" w:eastAsia="zh-CN"/>
        </w:rPr>
      </w:pPr>
      <w:r w:rsidRPr="00DF591A">
        <w:rPr>
          <w:rFonts w:ascii="Arial" w:hAnsi="Arial" w:cs="Arial"/>
          <w:b/>
          <w:lang w:val="en-US" w:eastAsia="zh-CN"/>
        </w:rPr>
        <w:t xml:space="preserve">Proposal 1: </w:t>
      </w:r>
      <w:r w:rsidRPr="00DF591A">
        <w:rPr>
          <w:rFonts w:ascii="Arial" w:hAnsi="Arial" w:cs="Arial"/>
          <w:i/>
          <w:lang w:val="en-US" w:eastAsia="zh-CN"/>
        </w:rPr>
        <w:t>For cross-carrier scheduling with different numerologies between scheduling CC and scheduled CC, the ‘</w:t>
      </w:r>
      <m:oMath>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0</m:t>
            </m:r>
          </m:sub>
        </m:sSub>
        <m:r>
          <w:rPr>
            <w:rFonts w:ascii="Cambria Math" w:hAnsi="Cambria Math" w:cs="Arial"/>
            <w:lang w:val="en-US" w:eastAsia="zh-CN"/>
          </w:rPr>
          <m:t>≥X</m:t>
        </m:r>
      </m:oMath>
      <w:r w:rsidRPr="00DF591A">
        <w:rPr>
          <w:rFonts w:ascii="Arial" w:hAnsi="Arial" w:cs="Arial"/>
          <w:i/>
          <w:lang w:val="en-US" w:eastAsia="zh-CN"/>
        </w:rPr>
        <w:t>’ where X is defined in below table: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81"/>
        <w:gridCol w:w="1581"/>
        <w:gridCol w:w="1581"/>
        <w:gridCol w:w="1581"/>
      </w:tblGrid>
      <w:tr w:rsidR="00DF591A" w14:paraId="05DFFE45" w14:textId="77777777" w:rsidTr="0035507B">
        <w:tc>
          <w:tcPr>
            <w:tcW w:w="8304" w:type="dxa"/>
            <w:gridSpan w:val="5"/>
            <w:tcBorders>
              <w:top w:val="nil"/>
              <w:left w:val="nil"/>
              <w:bottom w:val="single" w:sz="4" w:space="0" w:color="auto"/>
              <w:right w:val="nil"/>
              <w:tl2br w:val="nil"/>
            </w:tcBorders>
            <w:shd w:val="clear" w:color="auto" w:fill="auto"/>
            <w:vAlign w:val="center"/>
          </w:tcPr>
          <w:p w14:paraId="5CF3891D" w14:textId="77777777" w:rsidR="00DF591A" w:rsidRPr="004843D0" w:rsidRDefault="00DF591A" w:rsidP="0035507B">
            <w:pPr>
              <w:pStyle w:val="BodyText"/>
              <w:spacing w:before="60" w:after="60"/>
              <w:jc w:val="center"/>
              <w:rPr>
                <w:rFonts w:ascii="Arial" w:hAnsi="Arial" w:cs="Arial"/>
                <w:b/>
                <w:lang w:eastAsia="ja-JP"/>
              </w:rPr>
            </w:pPr>
            <w:r w:rsidRPr="004843D0">
              <w:rPr>
                <w:rFonts w:ascii="Arial" w:hAnsi="Arial" w:cs="Arial"/>
                <w:b/>
                <w:lang w:eastAsia="ja-JP"/>
              </w:rPr>
              <w:t>Table 1. Proposed minimum values X</w:t>
            </w:r>
          </w:p>
        </w:tc>
      </w:tr>
      <w:tr w:rsidR="00DF591A" w14:paraId="051071CE" w14:textId="77777777" w:rsidTr="0035507B">
        <w:trPr>
          <w:trHeight w:val="397"/>
        </w:trPr>
        <w:tc>
          <w:tcPr>
            <w:tcW w:w="1980" w:type="dxa"/>
            <w:tcBorders>
              <w:top w:val="single" w:sz="4" w:space="0" w:color="auto"/>
              <w:tl2br w:val="single" w:sz="4" w:space="0" w:color="auto"/>
            </w:tcBorders>
            <w:shd w:val="clear" w:color="auto" w:fill="auto"/>
            <w:vAlign w:val="center"/>
          </w:tcPr>
          <w:p w14:paraId="7D2A63A5" w14:textId="77777777" w:rsidR="00DF591A" w:rsidRPr="00500AC3" w:rsidRDefault="00DF591A" w:rsidP="0035507B">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5E3DB530" w14:textId="77777777" w:rsidR="00DF591A" w:rsidRPr="00500AC3" w:rsidRDefault="00DF591A" w:rsidP="0035507B">
            <w:pPr>
              <w:pStyle w:val="BodyText"/>
              <w:spacing w:after="0"/>
              <w:rPr>
                <w:rFonts w:ascii="Arial" w:hAnsi="Arial" w:cs="Arial"/>
                <w:lang w:eastAsia="ja-JP"/>
              </w:rPr>
            </w:pPr>
            <w:r w:rsidRPr="00500AC3">
              <w:rPr>
                <w:rFonts w:ascii="Arial" w:hAnsi="Arial" w:cs="Arial"/>
                <w:sz w:val="18"/>
                <w:lang w:eastAsia="ja-JP"/>
              </w:rPr>
              <w:t>Scheduled CC</w:t>
            </w:r>
          </w:p>
        </w:tc>
        <w:tc>
          <w:tcPr>
            <w:tcW w:w="1581" w:type="dxa"/>
            <w:tcBorders>
              <w:top w:val="single" w:sz="4" w:space="0" w:color="auto"/>
            </w:tcBorders>
            <w:shd w:val="clear" w:color="auto" w:fill="auto"/>
            <w:vAlign w:val="center"/>
          </w:tcPr>
          <w:p w14:paraId="005CE335"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15 kHz</w:t>
            </w:r>
          </w:p>
        </w:tc>
        <w:tc>
          <w:tcPr>
            <w:tcW w:w="1581" w:type="dxa"/>
            <w:tcBorders>
              <w:top w:val="single" w:sz="4" w:space="0" w:color="auto"/>
              <w:bottom w:val="single" w:sz="4" w:space="0" w:color="auto"/>
            </w:tcBorders>
            <w:shd w:val="clear" w:color="auto" w:fill="auto"/>
            <w:vAlign w:val="center"/>
          </w:tcPr>
          <w:p w14:paraId="068529E5"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30 kHz</w:t>
            </w:r>
          </w:p>
        </w:tc>
        <w:tc>
          <w:tcPr>
            <w:tcW w:w="1581" w:type="dxa"/>
            <w:tcBorders>
              <w:top w:val="single" w:sz="4" w:space="0" w:color="auto"/>
              <w:bottom w:val="single" w:sz="4" w:space="0" w:color="auto"/>
            </w:tcBorders>
            <w:shd w:val="clear" w:color="auto" w:fill="auto"/>
            <w:vAlign w:val="center"/>
          </w:tcPr>
          <w:p w14:paraId="3DA4EE2A"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60 kHz</w:t>
            </w:r>
          </w:p>
        </w:tc>
        <w:tc>
          <w:tcPr>
            <w:tcW w:w="1581" w:type="dxa"/>
            <w:tcBorders>
              <w:top w:val="single" w:sz="4" w:space="0" w:color="auto"/>
              <w:bottom w:val="single" w:sz="4" w:space="0" w:color="auto"/>
            </w:tcBorders>
            <w:shd w:val="clear" w:color="auto" w:fill="auto"/>
            <w:vAlign w:val="center"/>
          </w:tcPr>
          <w:p w14:paraId="7B519D67"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120 kHz</w:t>
            </w:r>
          </w:p>
        </w:tc>
      </w:tr>
      <w:tr w:rsidR="00DF591A" w14:paraId="2AAABD2F" w14:textId="77777777" w:rsidTr="0035507B">
        <w:trPr>
          <w:trHeight w:val="170"/>
        </w:trPr>
        <w:tc>
          <w:tcPr>
            <w:tcW w:w="1980" w:type="dxa"/>
            <w:shd w:val="clear" w:color="auto" w:fill="auto"/>
            <w:vAlign w:val="center"/>
          </w:tcPr>
          <w:p w14:paraId="62EAA933"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15 kHz</w:t>
            </w:r>
          </w:p>
        </w:tc>
        <w:tc>
          <w:tcPr>
            <w:tcW w:w="1581" w:type="dxa"/>
            <w:shd w:val="clear" w:color="auto" w:fill="auto"/>
            <w:vAlign w:val="center"/>
          </w:tcPr>
          <w:p w14:paraId="5F6A00A9"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0</w:t>
            </w:r>
          </w:p>
        </w:tc>
        <w:tc>
          <w:tcPr>
            <w:tcW w:w="1581" w:type="dxa"/>
            <w:tcBorders>
              <w:tl2br w:val="single" w:sz="4" w:space="0" w:color="auto"/>
            </w:tcBorders>
            <w:shd w:val="clear" w:color="auto" w:fill="auto"/>
            <w:vAlign w:val="center"/>
          </w:tcPr>
          <w:p w14:paraId="00A84C42" w14:textId="77777777" w:rsidR="00DF591A" w:rsidRPr="00500AC3" w:rsidRDefault="00DF591A" w:rsidP="0035507B">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538232ED" w14:textId="77777777" w:rsidR="00DF591A" w:rsidRPr="00500AC3" w:rsidRDefault="00DF591A" w:rsidP="0035507B">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44E89BB8" w14:textId="77777777" w:rsidR="00DF591A" w:rsidRPr="00500AC3" w:rsidRDefault="00DF591A" w:rsidP="0035507B">
            <w:pPr>
              <w:pStyle w:val="BodyText"/>
              <w:spacing w:after="0"/>
              <w:jc w:val="center"/>
              <w:rPr>
                <w:rFonts w:ascii="Arial" w:hAnsi="Arial" w:cs="Arial"/>
                <w:lang w:eastAsia="ja-JP"/>
              </w:rPr>
            </w:pPr>
          </w:p>
        </w:tc>
      </w:tr>
      <w:tr w:rsidR="00DF591A" w14:paraId="141A4985" w14:textId="77777777" w:rsidTr="0035507B">
        <w:trPr>
          <w:trHeight w:val="170"/>
        </w:trPr>
        <w:tc>
          <w:tcPr>
            <w:tcW w:w="1980" w:type="dxa"/>
            <w:shd w:val="clear" w:color="auto" w:fill="auto"/>
            <w:vAlign w:val="center"/>
          </w:tcPr>
          <w:p w14:paraId="732877A8"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30 kHz</w:t>
            </w:r>
          </w:p>
        </w:tc>
        <w:tc>
          <w:tcPr>
            <w:tcW w:w="1581" w:type="dxa"/>
            <w:shd w:val="clear" w:color="auto" w:fill="auto"/>
            <w:vAlign w:val="center"/>
          </w:tcPr>
          <w:p w14:paraId="72836216" w14:textId="77777777" w:rsidR="00DF591A" w:rsidRPr="00500AC3" w:rsidRDefault="00DF591A" w:rsidP="0035507B">
            <w:pPr>
              <w:pStyle w:val="BodyText"/>
              <w:spacing w:after="0"/>
              <w:jc w:val="center"/>
              <w:rPr>
                <w:rFonts w:ascii="Arial" w:hAnsi="Arial" w:cs="Arial"/>
                <w:lang w:eastAsia="ja-JP"/>
              </w:rPr>
            </w:pPr>
            <w:r>
              <w:rPr>
                <w:rFonts w:ascii="Arial" w:hAnsi="Arial" w:cs="Arial"/>
                <w:lang w:eastAsia="ja-JP"/>
              </w:rPr>
              <w:t>1</w:t>
            </w:r>
          </w:p>
        </w:tc>
        <w:tc>
          <w:tcPr>
            <w:tcW w:w="1581" w:type="dxa"/>
            <w:shd w:val="clear" w:color="auto" w:fill="auto"/>
            <w:vAlign w:val="center"/>
          </w:tcPr>
          <w:p w14:paraId="3556E226"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0</w:t>
            </w:r>
          </w:p>
        </w:tc>
        <w:tc>
          <w:tcPr>
            <w:tcW w:w="1581" w:type="dxa"/>
            <w:tcBorders>
              <w:tl2br w:val="single" w:sz="4" w:space="0" w:color="auto"/>
            </w:tcBorders>
            <w:shd w:val="clear" w:color="auto" w:fill="auto"/>
            <w:vAlign w:val="center"/>
          </w:tcPr>
          <w:p w14:paraId="612EA4E5" w14:textId="77777777" w:rsidR="00DF591A" w:rsidRPr="00500AC3" w:rsidRDefault="00DF591A" w:rsidP="0035507B">
            <w:pPr>
              <w:pStyle w:val="BodyText"/>
              <w:spacing w:after="0"/>
              <w:jc w:val="center"/>
              <w:rPr>
                <w:rFonts w:ascii="Arial" w:hAnsi="Arial" w:cs="Arial"/>
                <w:lang w:eastAsia="ja-JP"/>
              </w:rPr>
            </w:pPr>
          </w:p>
        </w:tc>
        <w:tc>
          <w:tcPr>
            <w:tcW w:w="1581" w:type="dxa"/>
            <w:tcBorders>
              <w:bottom w:val="single" w:sz="4" w:space="0" w:color="auto"/>
              <w:tl2br w:val="single" w:sz="4" w:space="0" w:color="auto"/>
            </w:tcBorders>
            <w:shd w:val="clear" w:color="auto" w:fill="auto"/>
            <w:vAlign w:val="center"/>
          </w:tcPr>
          <w:p w14:paraId="5578BDE8" w14:textId="77777777" w:rsidR="00DF591A" w:rsidRPr="00500AC3" w:rsidRDefault="00DF591A" w:rsidP="0035507B">
            <w:pPr>
              <w:pStyle w:val="BodyText"/>
              <w:spacing w:after="0"/>
              <w:jc w:val="center"/>
              <w:rPr>
                <w:rFonts w:ascii="Arial" w:hAnsi="Arial" w:cs="Arial"/>
                <w:lang w:eastAsia="ja-JP"/>
              </w:rPr>
            </w:pPr>
          </w:p>
        </w:tc>
      </w:tr>
      <w:tr w:rsidR="00DF591A" w14:paraId="05E02F38" w14:textId="77777777" w:rsidTr="0035507B">
        <w:trPr>
          <w:trHeight w:val="170"/>
        </w:trPr>
        <w:tc>
          <w:tcPr>
            <w:tcW w:w="1980" w:type="dxa"/>
            <w:shd w:val="clear" w:color="auto" w:fill="auto"/>
            <w:vAlign w:val="center"/>
          </w:tcPr>
          <w:p w14:paraId="4F833DCB"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60 kHz</w:t>
            </w:r>
          </w:p>
        </w:tc>
        <w:tc>
          <w:tcPr>
            <w:tcW w:w="1581" w:type="dxa"/>
            <w:shd w:val="clear" w:color="auto" w:fill="auto"/>
            <w:vAlign w:val="center"/>
          </w:tcPr>
          <w:p w14:paraId="78E683B6" w14:textId="77777777" w:rsidR="00DF591A" w:rsidRPr="00500AC3" w:rsidRDefault="00DF591A" w:rsidP="0035507B">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3E57DDB2" w14:textId="77777777" w:rsidR="00DF591A" w:rsidRPr="00500AC3" w:rsidRDefault="00DF591A" w:rsidP="0035507B">
            <w:pPr>
              <w:pStyle w:val="BodyText"/>
              <w:spacing w:after="0"/>
              <w:jc w:val="center"/>
              <w:rPr>
                <w:rFonts w:ascii="Arial" w:hAnsi="Arial" w:cs="Arial"/>
                <w:lang w:eastAsia="ja-JP"/>
              </w:rPr>
            </w:pPr>
            <w:r>
              <w:rPr>
                <w:rFonts w:ascii="Arial" w:hAnsi="Arial" w:cs="Arial"/>
                <w:lang w:eastAsia="ja-JP"/>
              </w:rPr>
              <w:t>1</w:t>
            </w:r>
          </w:p>
        </w:tc>
        <w:tc>
          <w:tcPr>
            <w:tcW w:w="1581" w:type="dxa"/>
            <w:shd w:val="clear" w:color="auto" w:fill="auto"/>
            <w:vAlign w:val="center"/>
          </w:tcPr>
          <w:p w14:paraId="4BE0C3D0"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0</w:t>
            </w:r>
          </w:p>
        </w:tc>
        <w:tc>
          <w:tcPr>
            <w:tcW w:w="1581" w:type="dxa"/>
            <w:tcBorders>
              <w:tl2br w:val="single" w:sz="4" w:space="0" w:color="auto"/>
            </w:tcBorders>
            <w:shd w:val="clear" w:color="auto" w:fill="auto"/>
            <w:vAlign w:val="center"/>
          </w:tcPr>
          <w:p w14:paraId="08C4EDB7" w14:textId="77777777" w:rsidR="00DF591A" w:rsidRPr="00500AC3" w:rsidRDefault="00DF591A" w:rsidP="0035507B">
            <w:pPr>
              <w:pStyle w:val="BodyText"/>
              <w:spacing w:after="0"/>
              <w:jc w:val="center"/>
              <w:rPr>
                <w:rFonts w:ascii="Arial" w:hAnsi="Arial" w:cs="Arial"/>
                <w:lang w:eastAsia="ja-JP"/>
              </w:rPr>
            </w:pPr>
          </w:p>
        </w:tc>
      </w:tr>
      <w:tr w:rsidR="00DF591A" w14:paraId="3FBF1418" w14:textId="77777777" w:rsidTr="0035507B">
        <w:trPr>
          <w:trHeight w:val="170"/>
        </w:trPr>
        <w:tc>
          <w:tcPr>
            <w:tcW w:w="1980" w:type="dxa"/>
            <w:shd w:val="clear" w:color="auto" w:fill="auto"/>
            <w:vAlign w:val="center"/>
          </w:tcPr>
          <w:p w14:paraId="0480317E"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120 kHz</w:t>
            </w:r>
          </w:p>
        </w:tc>
        <w:tc>
          <w:tcPr>
            <w:tcW w:w="1581" w:type="dxa"/>
            <w:shd w:val="clear" w:color="auto" w:fill="auto"/>
            <w:vAlign w:val="center"/>
          </w:tcPr>
          <w:p w14:paraId="44F76073" w14:textId="77777777" w:rsidR="00DF591A" w:rsidRPr="00500AC3" w:rsidRDefault="00DF591A" w:rsidP="0035507B">
            <w:pPr>
              <w:pStyle w:val="BodyText"/>
              <w:spacing w:after="0"/>
              <w:jc w:val="center"/>
              <w:rPr>
                <w:rFonts w:ascii="Arial" w:hAnsi="Arial" w:cs="Arial"/>
                <w:lang w:eastAsia="ja-JP"/>
              </w:rPr>
            </w:pPr>
            <w:r>
              <w:rPr>
                <w:rFonts w:ascii="Arial" w:hAnsi="Arial" w:cs="Arial"/>
                <w:lang w:eastAsia="ja-JP"/>
              </w:rPr>
              <w:t>3</w:t>
            </w:r>
          </w:p>
        </w:tc>
        <w:tc>
          <w:tcPr>
            <w:tcW w:w="1581" w:type="dxa"/>
            <w:shd w:val="clear" w:color="auto" w:fill="auto"/>
            <w:vAlign w:val="center"/>
          </w:tcPr>
          <w:p w14:paraId="613C0606" w14:textId="77777777" w:rsidR="00DF591A" w:rsidRPr="00500AC3" w:rsidRDefault="00DF591A" w:rsidP="0035507B">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56C003BF" w14:textId="77777777" w:rsidR="00DF591A" w:rsidRPr="00500AC3" w:rsidRDefault="00DF591A" w:rsidP="0035507B">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1F5CA1FC"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0</w:t>
            </w:r>
          </w:p>
        </w:tc>
      </w:tr>
    </w:tbl>
    <w:p w14:paraId="2072A481" w14:textId="77777777" w:rsidR="00DF591A" w:rsidRPr="00CB1641" w:rsidRDefault="00DF591A" w:rsidP="00DF591A">
      <w:pPr>
        <w:rPr>
          <w:rFonts w:ascii="Arial" w:hAnsi="Arial" w:cs="Arial"/>
          <w:lang w:val="en-US" w:eastAsia="zh-CN"/>
        </w:rPr>
      </w:pPr>
    </w:p>
    <w:p w14:paraId="691D9CC9" w14:textId="77777777" w:rsidR="00DF591A" w:rsidRPr="00DF591A" w:rsidRDefault="00DF591A" w:rsidP="00DF591A">
      <w:pPr>
        <w:spacing w:after="0"/>
        <w:rPr>
          <w:rFonts w:ascii="Arial" w:hAnsi="Arial" w:cs="Arial"/>
          <w:b/>
          <w:i/>
          <w:lang w:val="en-US" w:eastAsia="zh-CN"/>
        </w:rPr>
      </w:pPr>
      <w:r w:rsidRPr="00DF591A">
        <w:rPr>
          <w:rFonts w:ascii="Arial" w:hAnsi="Arial" w:cs="Arial"/>
          <w:b/>
          <w:lang w:val="en-US" w:eastAsia="zh-CN"/>
        </w:rPr>
        <w:t xml:space="preserve">Proposal 2: </w:t>
      </w:r>
      <w:r w:rsidRPr="00DF591A">
        <w:rPr>
          <w:rFonts w:ascii="Arial" w:hAnsi="Arial" w:cs="Arial"/>
          <w:i/>
          <w:lang w:val="en-US" w:eastAsia="zh-CN"/>
        </w:rPr>
        <w:t xml:space="preserve">Introducing multi-slot scheduling mechanism with different TB per slot to support continue data scheduling on scheduled CC.  </w:t>
      </w:r>
    </w:p>
    <w:p w14:paraId="3014C681" w14:textId="77777777" w:rsidR="00DF591A" w:rsidRPr="005856FF" w:rsidRDefault="00DF591A" w:rsidP="005856FF">
      <w:pPr>
        <w:rPr>
          <w:lang w:val="en-US"/>
        </w:rPr>
      </w:pPr>
    </w:p>
    <w:p w14:paraId="28100387" w14:textId="77777777" w:rsidR="005856FF" w:rsidRPr="00C77D00" w:rsidRDefault="005856FF" w:rsidP="005856FF">
      <w:pPr>
        <w:rPr>
          <w:b/>
          <w:lang w:val="en-US"/>
        </w:rPr>
      </w:pPr>
      <w:r w:rsidRPr="00C77D00">
        <w:rPr>
          <w:b/>
          <w:lang w:val="en-US"/>
        </w:rPr>
        <w:t>R1-1904399</w:t>
      </w:r>
      <w:r w:rsidRPr="00C77D00">
        <w:rPr>
          <w:b/>
          <w:lang w:val="en-US"/>
        </w:rPr>
        <w:tab/>
        <w:t>Cross-carrier Scheduling with Different Numerologies, Samsung</w:t>
      </w:r>
    </w:p>
    <w:p w14:paraId="09642285" w14:textId="77777777" w:rsidR="00C77D00" w:rsidRDefault="00C77D00" w:rsidP="00C77D00">
      <w:pPr>
        <w:spacing w:line="360" w:lineRule="auto"/>
        <w:rPr>
          <w:i/>
        </w:rPr>
      </w:pPr>
      <w:r w:rsidRPr="00C77D00">
        <w:rPr>
          <w:rFonts w:eastAsia="Malgun Gothic" w:hint="eastAsia"/>
          <w:b/>
          <w:i/>
        </w:rPr>
        <w:t>Proposal 1:</w:t>
      </w:r>
      <w:r w:rsidRPr="00C77D00">
        <w:rPr>
          <w:rFonts w:eastAsia="Malgun Gothic" w:hint="eastAsia"/>
          <w:i/>
        </w:rPr>
        <w:t xml:space="preserve"> Support</w:t>
      </w:r>
      <w:r w:rsidRPr="00C77D00">
        <w:rPr>
          <w:rFonts w:eastAsia="Malgun Gothic"/>
          <w:i/>
        </w:rPr>
        <w:t xml:space="preserve"> </w:t>
      </w:r>
      <w:r w:rsidRPr="00C77D00">
        <w:rPr>
          <w:rFonts w:eastAsia="Malgun Gothic" w:hint="eastAsia"/>
          <w:i/>
        </w:rPr>
        <w:t xml:space="preserve">slot-level time gap for </w:t>
      </w:r>
      <w:r w:rsidRPr="00C77D00">
        <w:rPr>
          <w:i/>
        </w:rPr>
        <w:t>∆</w:t>
      </w:r>
      <w:r w:rsidRPr="00C77D00">
        <w:rPr>
          <w:rFonts w:hint="eastAsia"/>
          <w:i/>
        </w:rPr>
        <w:t xml:space="preserve"> based on Table 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81"/>
        <w:gridCol w:w="1581"/>
        <w:gridCol w:w="1581"/>
        <w:gridCol w:w="1581"/>
      </w:tblGrid>
      <w:tr w:rsidR="00BD39F3" w14:paraId="791D26FC" w14:textId="77777777" w:rsidTr="0035507B">
        <w:tc>
          <w:tcPr>
            <w:tcW w:w="8304" w:type="dxa"/>
            <w:gridSpan w:val="5"/>
            <w:tcBorders>
              <w:top w:val="nil"/>
              <w:left w:val="nil"/>
              <w:bottom w:val="single" w:sz="4" w:space="0" w:color="auto"/>
              <w:right w:val="nil"/>
              <w:tl2br w:val="nil"/>
            </w:tcBorders>
            <w:shd w:val="clear" w:color="auto" w:fill="auto"/>
            <w:vAlign w:val="center"/>
          </w:tcPr>
          <w:p w14:paraId="618CFEF0" w14:textId="77777777" w:rsidR="00BD39F3" w:rsidRPr="00541CF8" w:rsidRDefault="00BD39F3" w:rsidP="0035507B">
            <w:pPr>
              <w:pStyle w:val="BodyText"/>
              <w:spacing w:after="60"/>
              <w:ind w:firstLine="201"/>
              <w:jc w:val="center"/>
              <w:rPr>
                <w:b/>
                <w:lang w:eastAsia="ja-JP"/>
              </w:rPr>
            </w:pPr>
            <w:r w:rsidRPr="00541CF8">
              <w:rPr>
                <w:b/>
                <w:lang w:eastAsia="ja-JP"/>
              </w:rPr>
              <w:t xml:space="preserve">Table 1. Proposed minimum values </w:t>
            </w:r>
            <w:r w:rsidRPr="009363AA">
              <w:rPr>
                <w:rFonts w:eastAsia="Batang"/>
              </w:rPr>
              <w:t>∆</w:t>
            </w:r>
            <w:r>
              <w:rPr>
                <w:rFonts w:eastAsia="Batang" w:hint="eastAsia"/>
              </w:rPr>
              <w:t xml:space="preserve"> </w:t>
            </w:r>
            <w:r w:rsidRPr="00116BBC">
              <w:rPr>
                <w:rFonts w:eastAsia="Batang" w:hint="eastAsia"/>
                <w:b/>
              </w:rPr>
              <w:t>[slot(s)]</w:t>
            </w:r>
          </w:p>
        </w:tc>
      </w:tr>
      <w:tr w:rsidR="00BD39F3" w14:paraId="1A92EF1F" w14:textId="77777777" w:rsidTr="0035507B">
        <w:trPr>
          <w:trHeight w:val="397"/>
        </w:trPr>
        <w:tc>
          <w:tcPr>
            <w:tcW w:w="1980" w:type="dxa"/>
            <w:tcBorders>
              <w:top w:val="single" w:sz="4" w:space="0" w:color="auto"/>
              <w:tl2br w:val="single" w:sz="4" w:space="0" w:color="auto"/>
            </w:tcBorders>
            <w:shd w:val="clear" w:color="auto" w:fill="auto"/>
            <w:vAlign w:val="center"/>
          </w:tcPr>
          <w:p w14:paraId="6E6D7DAA" w14:textId="77777777" w:rsidR="00BD39F3" w:rsidRPr="00BC73B2" w:rsidRDefault="00BD39F3" w:rsidP="0035507B">
            <w:pPr>
              <w:pStyle w:val="BodyText"/>
              <w:spacing w:after="0"/>
              <w:ind w:firstLineChars="500" w:firstLine="900"/>
              <w:rPr>
                <w:rFonts w:eastAsia="Malgun Gothic"/>
                <w:sz w:val="18"/>
              </w:rPr>
            </w:pPr>
            <w:r w:rsidRPr="00BC73B2">
              <w:rPr>
                <w:rFonts w:eastAsia="Malgun Gothic" w:hint="eastAsia"/>
                <w:sz w:val="18"/>
              </w:rPr>
              <w:t>Scheduling</w:t>
            </w:r>
          </w:p>
          <w:p w14:paraId="797AE727" w14:textId="77777777" w:rsidR="00BD39F3" w:rsidRPr="00BC73B2" w:rsidRDefault="00BD39F3" w:rsidP="0035507B">
            <w:pPr>
              <w:pStyle w:val="BodyText"/>
              <w:spacing w:after="0"/>
              <w:rPr>
                <w:rFonts w:eastAsia="Malgun Gothic"/>
              </w:rPr>
            </w:pPr>
            <w:r w:rsidRPr="00541CF8">
              <w:rPr>
                <w:sz w:val="18"/>
                <w:lang w:eastAsia="ja-JP"/>
              </w:rPr>
              <w:t>Scheduled</w:t>
            </w:r>
          </w:p>
        </w:tc>
        <w:tc>
          <w:tcPr>
            <w:tcW w:w="1581" w:type="dxa"/>
            <w:tcBorders>
              <w:top w:val="single" w:sz="4" w:space="0" w:color="auto"/>
            </w:tcBorders>
            <w:shd w:val="clear" w:color="auto" w:fill="auto"/>
            <w:vAlign w:val="center"/>
          </w:tcPr>
          <w:p w14:paraId="7B02C1DE" w14:textId="77777777" w:rsidR="00BD39F3" w:rsidRPr="00541CF8" w:rsidRDefault="00BD39F3" w:rsidP="0035507B">
            <w:pPr>
              <w:pStyle w:val="BodyText"/>
              <w:spacing w:after="0"/>
              <w:jc w:val="center"/>
              <w:rPr>
                <w:lang w:eastAsia="ja-JP"/>
              </w:rPr>
            </w:pPr>
            <w:r w:rsidRPr="00541CF8">
              <w:rPr>
                <w:lang w:eastAsia="ja-JP"/>
              </w:rPr>
              <w:t>15 kHz</w:t>
            </w:r>
          </w:p>
        </w:tc>
        <w:tc>
          <w:tcPr>
            <w:tcW w:w="1581" w:type="dxa"/>
            <w:tcBorders>
              <w:top w:val="single" w:sz="4" w:space="0" w:color="auto"/>
              <w:bottom w:val="single" w:sz="4" w:space="0" w:color="auto"/>
            </w:tcBorders>
            <w:shd w:val="clear" w:color="auto" w:fill="auto"/>
            <w:vAlign w:val="center"/>
          </w:tcPr>
          <w:p w14:paraId="33D467D9" w14:textId="77777777" w:rsidR="00BD39F3" w:rsidRPr="00541CF8" w:rsidRDefault="00BD39F3" w:rsidP="0035507B">
            <w:pPr>
              <w:pStyle w:val="BodyText"/>
              <w:spacing w:after="0"/>
              <w:jc w:val="center"/>
              <w:rPr>
                <w:lang w:eastAsia="ja-JP"/>
              </w:rPr>
            </w:pPr>
            <w:r w:rsidRPr="00541CF8">
              <w:rPr>
                <w:lang w:eastAsia="ja-JP"/>
              </w:rPr>
              <w:t>30 kHz</w:t>
            </w:r>
          </w:p>
        </w:tc>
        <w:tc>
          <w:tcPr>
            <w:tcW w:w="1581" w:type="dxa"/>
            <w:tcBorders>
              <w:top w:val="single" w:sz="4" w:space="0" w:color="auto"/>
              <w:bottom w:val="single" w:sz="4" w:space="0" w:color="auto"/>
            </w:tcBorders>
            <w:shd w:val="clear" w:color="auto" w:fill="auto"/>
            <w:vAlign w:val="center"/>
          </w:tcPr>
          <w:p w14:paraId="76A0AF98" w14:textId="77777777" w:rsidR="00BD39F3" w:rsidRPr="00541CF8" w:rsidRDefault="00BD39F3" w:rsidP="0035507B">
            <w:pPr>
              <w:pStyle w:val="BodyText"/>
              <w:spacing w:after="0"/>
              <w:jc w:val="center"/>
              <w:rPr>
                <w:lang w:eastAsia="ja-JP"/>
              </w:rPr>
            </w:pPr>
            <w:r w:rsidRPr="00541CF8">
              <w:rPr>
                <w:lang w:eastAsia="ja-JP"/>
              </w:rPr>
              <w:t>60 kHz</w:t>
            </w:r>
          </w:p>
        </w:tc>
        <w:tc>
          <w:tcPr>
            <w:tcW w:w="1581" w:type="dxa"/>
            <w:tcBorders>
              <w:top w:val="single" w:sz="4" w:space="0" w:color="auto"/>
              <w:bottom w:val="single" w:sz="4" w:space="0" w:color="auto"/>
            </w:tcBorders>
            <w:shd w:val="clear" w:color="auto" w:fill="auto"/>
            <w:vAlign w:val="center"/>
          </w:tcPr>
          <w:p w14:paraId="0D7D4A2A" w14:textId="77777777" w:rsidR="00BD39F3" w:rsidRPr="00541CF8" w:rsidRDefault="00BD39F3" w:rsidP="0035507B">
            <w:pPr>
              <w:pStyle w:val="BodyText"/>
              <w:spacing w:after="0"/>
              <w:jc w:val="center"/>
              <w:rPr>
                <w:lang w:eastAsia="ja-JP"/>
              </w:rPr>
            </w:pPr>
            <w:r w:rsidRPr="00541CF8">
              <w:rPr>
                <w:lang w:eastAsia="ja-JP"/>
              </w:rPr>
              <w:t>120 kHz</w:t>
            </w:r>
          </w:p>
        </w:tc>
      </w:tr>
      <w:tr w:rsidR="00BD39F3" w14:paraId="7BFFD868" w14:textId="77777777" w:rsidTr="0035507B">
        <w:trPr>
          <w:trHeight w:val="170"/>
        </w:trPr>
        <w:tc>
          <w:tcPr>
            <w:tcW w:w="1980" w:type="dxa"/>
            <w:shd w:val="clear" w:color="auto" w:fill="auto"/>
            <w:vAlign w:val="center"/>
          </w:tcPr>
          <w:p w14:paraId="11EC4524" w14:textId="77777777" w:rsidR="00BD39F3" w:rsidRPr="00541CF8" w:rsidRDefault="00BD39F3" w:rsidP="0035507B">
            <w:pPr>
              <w:pStyle w:val="BodyText"/>
              <w:spacing w:after="0"/>
              <w:jc w:val="center"/>
              <w:rPr>
                <w:lang w:eastAsia="ja-JP"/>
              </w:rPr>
            </w:pPr>
            <w:r w:rsidRPr="00541CF8">
              <w:rPr>
                <w:lang w:eastAsia="ja-JP"/>
              </w:rPr>
              <w:t>15 kHz</w:t>
            </w:r>
          </w:p>
        </w:tc>
        <w:tc>
          <w:tcPr>
            <w:tcW w:w="1581" w:type="dxa"/>
            <w:shd w:val="clear" w:color="auto" w:fill="auto"/>
            <w:vAlign w:val="center"/>
          </w:tcPr>
          <w:p w14:paraId="3025377E" w14:textId="77777777" w:rsidR="00BD39F3" w:rsidRPr="00541CF8" w:rsidRDefault="00BD39F3" w:rsidP="0035507B">
            <w:pPr>
              <w:pStyle w:val="BodyText"/>
              <w:spacing w:after="0"/>
              <w:jc w:val="center"/>
              <w:rPr>
                <w:lang w:eastAsia="ja-JP"/>
              </w:rPr>
            </w:pPr>
            <w:r w:rsidRPr="00541CF8">
              <w:rPr>
                <w:lang w:eastAsia="ja-JP"/>
              </w:rPr>
              <w:t>0</w:t>
            </w:r>
          </w:p>
        </w:tc>
        <w:tc>
          <w:tcPr>
            <w:tcW w:w="1581" w:type="dxa"/>
            <w:tcBorders>
              <w:tl2br w:val="single" w:sz="4" w:space="0" w:color="auto"/>
            </w:tcBorders>
            <w:shd w:val="clear" w:color="auto" w:fill="auto"/>
            <w:vAlign w:val="center"/>
          </w:tcPr>
          <w:p w14:paraId="1ECEA635" w14:textId="77777777" w:rsidR="00BD39F3" w:rsidRPr="00541CF8" w:rsidRDefault="00BD39F3" w:rsidP="0035507B">
            <w:pPr>
              <w:pStyle w:val="BodyText"/>
              <w:spacing w:after="0"/>
              <w:jc w:val="center"/>
              <w:rPr>
                <w:lang w:eastAsia="ja-JP"/>
              </w:rPr>
            </w:pPr>
          </w:p>
        </w:tc>
        <w:tc>
          <w:tcPr>
            <w:tcW w:w="1581" w:type="dxa"/>
            <w:tcBorders>
              <w:tl2br w:val="single" w:sz="4" w:space="0" w:color="auto"/>
            </w:tcBorders>
            <w:shd w:val="clear" w:color="auto" w:fill="auto"/>
            <w:vAlign w:val="center"/>
          </w:tcPr>
          <w:p w14:paraId="78CAF307" w14:textId="77777777" w:rsidR="00BD39F3" w:rsidRPr="00541CF8" w:rsidRDefault="00BD39F3" w:rsidP="0035507B">
            <w:pPr>
              <w:pStyle w:val="BodyText"/>
              <w:spacing w:after="0"/>
              <w:jc w:val="center"/>
              <w:rPr>
                <w:lang w:eastAsia="ja-JP"/>
              </w:rPr>
            </w:pPr>
          </w:p>
        </w:tc>
        <w:tc>
          <w:tcPr>
            <w:tcW w:w="1581" w:type="dxa"/>
            <w:tcBorders>
              <w:tl2br w:val="single" w:sz="4" w:space="0" w:color="auto"/>
            </w:tcBorders>
            <w:shd w:val="clear" w:color="auto" w:fill="auto"/>
            <w:vAlign w:val="center"/>
          </w:tcPr>
          <w:p w14:paraId="1CDA4117" w14:textId="77777777" w:rsidR="00BD39F3" w:rsidRPr="00541CF8" w:rsidRDefault="00BD39F3" w:rsidP="0035507B">
            <w:pPr>
              <w:pStyle w:val="BodyText"/>
              <w:spacing w:after="0"/>
              <w:jc w:val="center"/>
              <w:rPr>
                <w:lang w:eastAsia="ja-JP"/>
              </w:rPr>
            </w:pPr>
          </w:p>
        </w:tc>
      </w:tr>
      <w:tr w:rsidR="00BD39F3" w14:paraId="0F5CFA45" w14:textId="77777777" w:rsidTr="0035507B">
        <w:trPr>
          <w:trHeight w:val="170"/>
        </w:trPr>
        <w:tc>
          <w:tcPr>
            <w:tcW w:w="1980" w:type="dxa"/>
            <w:shd w:val="clear" w:color="auto" w:fill="auto"/>
            <w:vAlign w:val="center"/>
          </w:tcPr>
          <w:p w14:paraId="211E11CF" w14:textId="77777777" w:rsidR="00BD39F3" w:rsidRPr="00541CF8" w:rsidRDefault="00BD39F3" w:rsidP="0035507B">
            <w:pPr>
              <w:pStyle w:val="BodyText"/>
              <w:spacing w:after="0"/>
              <w:jc w:val="center"/>
              <w:rPr>
                <w:lang w:eastAsia="ja-JP"/>
              </w:rPr>
            </w:pPr>
            <w:r w:rsidRPr="00541CF8">
              <w:rPr>
                <w:lang w:eastAsia="ja-JP"/>
              </w:rPr>
              <w:t>30 kHz</w:t>
            </w:r>
          </w:p>
        </w:tc>
        <w:tc>
          <w:tcPr>
            <w:tcW w:w="1581" w:type="dxa"/>
            <w:shd w:val="clear" w:color="auto" w:fill="auto"/>
            <w:vAlign w:val="center"/>
          </w:tcPr>
          <w:p w14:paraId="199DE7C7" w14:textId="77777777" w:rsidR="00BD39F3" w:rsidRPr="00541CF8" w:rsidRDefault="00BD39F3" w:rsidP="0035507B">
            <w:pPr>
              <w:pStyle w:val="BodyText"/>
              <w:spacing w:after="0"/>
              <w:jc w:val="center"/>
              <w:rPr>
                <w:lang w:eastAsia="ja-JP"/>
              </w:rPr>
            </w:pPr>
            <w:r w:rsidRPr="00541CF8">
              <w:rPr>
                <w:lang w:eastAsia="ja-JP"/>
              </w:rPr>
              <w:t>1</w:t>
            </w:r>
          </w:p>
        </w:tc>
        <w:tc>
          <w:tcPr>
            <w:tcW w:w="1581" w:type="dxa"/>
            <w:shd w:val="clear" w:color="auto" w:fill="auto"/>
            <w:vAlign w:val="center"/>
          </w:tcPr>
          <w:p w14:paraId="59D16BE6" w14:textId="77777777" w:rsidR="00BD39F3" w:rsidRPr="00541CF8" w:rsidRDefault="00BD39F3" w:rsidP="0035507B">
            <w:pPr>
              <w:pStyle w:val="BodyText"/>
              <w:spacing w:after="0"/>
              <w:jc w:val="center"/>
              <w:rPr>
                <w:lang w:eastAsia="ja-JP"/>
              </w:rPr>
            </w:pPr>
            <w:r w:rsidRPr="00541CF8">
              <w:rPr>
                <w:lang w:eastAsia="ja-JP"/>
              </w:rPr>
              <w:t>0</w:t>
            </w:r>
          </w:p>
        </w:tc>
        <w:tc>
          <w:tcPr>
            <w:tcW w:w="1581" w:type="dxa"/>
            <w:tcBorders>
              <w:tl2br w:val="single" w:sz="4" w:space="0" w:color="auto"/>
            </w:tcBorders>
            <w:shd w:val="clear" w:color="auto" w:fill="auto"/>
            <w:vAlign w:val="center"/>
          </w:tcPr>
          <w:p w14:paraId="52252FA5" w14:textId="77777777" w:rsidR="00BD39F3" w:rsidRPr="00541CF8" w:rsidRDefault="00BD39F3" w:rsidP="0035507B">
            <w:pPr>
              <w:pStyle w:val="BodyText"/>
              <w:spacing w:after="0"/>
              <w:jc w:val="center"/>
              <w:rPr>
                <w:lang w:eastAsia="ja-JP"/>
              </w:rPr>
            </w:pPr>
          </w:p>
        </w:tc>
        <w:tc>
          <w:tcPr>
            <w:tcW w:w="1581" w:type="dxa"/>
            <w:tcBorders>
              <w:bottom w:val="single" w:sz="4" w:space="0" w:color="auto"/>
              <w:tl2br w:val="single" w:sz="4" w:space="0" w:color="auto"/>
            </w:tcBorders>
            <w:shd w:val="clear" w:color="auto" w:fill="auto"/>
            <w:vAlign w:val="center"/>
          </w:tcPr>
          <w:p w14:paraId="77A1A5A7" w14:textId="77777777" w:rsidR="00BD39F3" w:rsidRPr="00541CF8" w:rsidRDefault="00BD39F3" w:rsidP="0035507B">
            <w:pPr>
              <w:pStyle w:val="BodyText"/>
              <w:spacing w:after="0"/>
              <w:jc w:val="center"/>
              <w:rPr>
                <w:lang w:eastAsia="ja-JP"/>
              </w:rPr>
            </w:pPr>
          </w:p>
        </w:tc>
      </w:tr>
      <w:tr w:rsidR="00BD39F3" w14:paraId="61BE5547" w14:textId="77777777" w:rsidTr="0035507B">
        <w:trPr>
          <w:trHeight w:val="170"/>
        </w:trPr>
        <w:tc>
          <w:tcPr>
            <w:tcW w:w="1980" w:type="dxa"/>
            <w:shd w:val="clear" w:color="auto" w:fill="auto"/>
            <w:vAlign w:val="center"/>
          </w:tcPr>
          <w:p w14:paraId="7CF9F39E" w14:textId="77777777" w:rsidR="00BD39F3" w:rsidRPr="00541CF8" w:rsidRDefault="00BD39F3" w:rsidP="0035507B">
            <w:pPr>
              <w:pStyle w:val="BodyText"/>
              <w:spacing w:after="0"/>
              <w:jc w:val="center"/>
              <w:rPr>
                <w:lang w:eastAsia="ja-JP"/>
              </w:rPr>
            </w:pPr>
            <w:r w:rsidRPr="00541CF8">
              <w:rPr>
                <w:lang w:eastAsia="ja-JP"/>
              </w:rPr>
              <w:t>60 kHz</w:t>
            </w:r>
          </w:p>
        </w:tc>
        <w:tc>
          <w:tcPr>
            <w:tcW w:w="1581" w:type="dxa"/>
            <w:shd w:val="clear" w:color="auto" w:fill="auto"/>
            <w:vAlign w:val="center"/>
          </w:tcPr>
          <w:p w14:paraId="1C03EA57" w14:textId="77777777" w:rsidR="00BD39F3" w:rsidRPr="00BC73B2" w:rsidRDefault="00BD39F3" w:rsidP="0035507B">
            <w:pPr>
              <w:pStyle w:val="BodyText"/>
              <w:spacing w:after="0"/>
              <w:jc w:val="center"/>
              <w:rPr>
                <w:rFonts w:eastAsia="Malgun Gothic"/>
              </w:rPr>
            </w:pPr>
            <w:r w:rsidRPr="00BC73B2">
              <w:rPr>
                <w:rFonts w:eastAsia="Malgun Gothic" w:hint="eastAsia"/>
              </w:rPr>
              <w:t>2</w:t>
            </w:r>
          </w:p>
        </w:tc>
        <w:tc>
          <w:tcPr>
            <w:tcW w:w="1581" w:type="dxa"/>
            <w:shd w:val="clear" w:color="auto" w:fill="auto"/>
            <w:vAlign w:val="center"/>
          </w:tcPr>
          <w:p w14:paraId="5D41BB7C" w14:textId="77777777" w:rsidR="00BD39F3" w:rsidRPr="00541CF8" w:rsidRDefault="00BD39F3" w:rsidP="0035507B">
            <w:pPr>
              <w:pStyle w:val="BodyText"/>
              <w:spacing w:after="0"/>
              <w:jc w:val="center"/>
              <w:rPr>
                <w:lang w:eastAsia="ja-JP"/>
              </w:rPr>
            </w:pPr>
            <w:r w:rsidRPr="00541CF8">
              <w:rPr>
                <w:lang w:eastAsia="ja-JP"/>
              </w:rPr>
              <w:t>1</w:t>
            </w:r>
          </w:p>
        </w:tc>
        <w:tc>
          <w:tcPr>
            <w:tcW w:w="1581" w:type="dxa"/>
            <w:shd w:val="clear" w:color="auto" w:fill="auto"/>
            <w:vAlign w:val="center"/>
          </w:tcPr>
          <w:p w14:paraId="3DC26082" w14:textId="77777777" w:rsidR="00BD39F3" w:rsidRPr="00541CF8" w:rsidRDefault="00BD39F3" w:rsidP="0035507B">
            <w:pPr>
              <w:pStyle w:val="BodyText"/>
              <w:spacing w:after="0"/>
              <w:jc w:val="center"/>
              <w:rPr>
                <w:lang w:eastAsia="ja-JP"/>
              </w:rPr>
            </w:pPr>
            <w:r w:rsidRPr="00541CF8">
              <w:rPr>
                <w:lang w:eastAsia="ja-JP"/>
              </w:rPr>
              <w:t>0</w:t>
            </w:r>
          </w:p>
        </w:tc>
        <w:tc>
          <w:tcPr>
            <w:tcW w:w="1581" w:type="dxa"/>
            <w:tcBorders>
              <w:tl2br w:val="single" w:sz="4" w:space="0" w:color="auto"/>
            </w:tcBorders>
            <w:shd w:val="clear" w:color="auto" w:fill="auto"/>
            <w:vAlign w:val="center"/>
          </w:tcPr>
          <w:p w14:paraId="64FD3A9C" w14:textId="77777777" w:rsidR="00BD39F3" w:rsidRPr="00541CF8" w:rsidRDefault="00BD39F3" w:rsidP="0035507B">
            <w:pPr>
              <w:pStyle w:val="BodyText"/>
              <w:spacing w:after="0"/>
              <w:jc w:val="center"/>
              <w:rPr>
                <w:lang w:eastAsia="ja-JP"/>
              </w:rPr>
            </w:pPr>
          </w:p>
        </w:tc>
      </w:tr>
      <w:tr w:rsidR="00BD39F3" w14:paraId="3A1DC31C" w14:textId="77777777" w:rsidTr="0035507B">
        <w:trPr>
          <w:trHeight w:val="170"/>
        </w:trPr>
        <w:tc>
          <w:tcPr>
            <w:tcW w:w="1980" w:type="dxa"/>
            <w:shd w:val="clear" w:color="auto" w:fill="auto"/>
            <w:vAlign w:val="center"/>
          </w:tcPr>
          <w:p w14:paraId="5DDA6021" w14:textId="77777777" w:rsidR="00BD39F3" w:rsidRPr="00541CF8" w:rsidRDefault="00BD39F3" w:rsidP="0035507B">
            <w:pPr>
              <w:pStyle w:val="BodyText"/>
              <w:spacing w:after="0"/>
              <w:jc w:val="center"/>
              <w:rPr>
                <w:lang w:eastAsia="ja-JP"/>
              </w:rPr>
            </w:pPr>
            <w:r w:rsidRPr="00541CF8">
              <w:rPr>
                <w:lang w:eastAsia="ja-JP"/>
              </w:rPr>
              <w:t>120 kHz</w:t>
            </w:r>
          </w:p>
        </w:tc>
        <w:tc>
          <w:tcPr>
            <w:tcW w:w="1581" w:type="dxa"/>
            <w:shd w:val="clear" w:color="auto" w:fill="auto"/>
            <w:vAlign w:val="center"/>
          </w:tcPr>
          <w:p w14:paraId="1DA6BBF0" w14:textId="77777777" w:rsidR="00BD39F3" w:rsidRPr="00BC73B2" w:rsidRDefault="00BD39F3" w:rsidP="0035507B">
            <w:pPr>
              <w:pStyle w:val="BodyText"/>
              <w:spacing w:after="0"/>
              <w:jc w:val="center"/>
              <w:rPr>
                <w:rFonts w:eastAsia="Malgun Gothic"/>
              </w:rPr>
            </w:pPr>
            <w:r w:rsidRPr="00BC73B2">
              <w:rPr>
                <w:rFonts w:eastAsia="Malgun Gothic" w:hint="eastAsia"/>
              </w:rPr>
              <w:t>4</w:t>
            </w:r>
          </w:p>
        </w:tc>
        <w:tc>
          <w:tcPr>
            <w:tcW w:w="1581" w:type="dxa"/>
            <w:shd w:val="clear" w:color="auto" w:fill="auto"/>
            <w:vAlign w:val="center"/>
          </w:tcPr>
          <w:p w14:paraId="2084B9E2" w14:textId="77777777" w:rsidR="00BD39F3" w:rsidRPr="00BC73B2" w:rsidRDefault="00BD39F3" w:rsidP="0035507B">
            <w:pPr>
              <w:pStyle w:val="BodyText"/>
              <w:spacing w:after="0"/>
              <w:jc w:val="center"/>
              <w:rPr>
                <w:rFonts w:eastAsia="Malgun Gothic"/>
              </w:rPr>
            </w:pPr>
            <w:r w:rsidRPr="00BC73B2">
              <w:rPr>
                <w:rFonts w:eastAsia="Malgun Gothic" w:hint="eastAsia"/>
              </w:rPr>
              <w:t>2</w:t>
            </w:r>
          </w:p>
        </w:tc>
        <w:tc>
          <w:tcPr>
            <w:tcW w:w="1581" w:type="dxa"/>
            <w:shd w:val="clear" w:color="auto" w:fill="auto"/>
            <w:vAlign w:val="center"/>
          </w:tcPr>
          <w:p w14:paraId="1EDBE8D2" w14:textId="77777777" w:rsidR="00BD39F3" w:rsidRPr="00BC73B2" w:rsidRDefault="00BD39F3" w:rsidP="0035507B">
            <w:pPr>
              <w:pStyle w:val="BodyText"/>
              <w:spacing w:after="0"/>
              <w:jc w:val="center"/>
              <w:rPr>
                <w:rFonts w:eastAsia="Malgun Gothic"/>
              </w:rPr>
            </w:pPr>
            <w:r w:rsidRPr="00BC73B2">
              <w:rPr>
                <w:rFonts w:eastAsia="Malgun Gothic" w:hint="eastAsia"/>
              </w:rPr>
              <w:t>1</w:t>
            </w:r>
          </w:p>
        </w:tc>
        <w:tc>
          <w:tcPr>
            <w:tcW w:w="1581" w:type="dxa"/>
            <w:shd w:val="clear" w:color="auto" w:fill="auto"/>
            <w:vAlign w:val="center"/>
          </w:tcPr>
          <w:p w14:paraId="757F9255" w14:textId="77777777" w:rsidR="00BD39F3" w:rsidRPr="00541CF8" w:rsidRDefault="00BD39F3" w:rsidP="0035507B">
            <w:pPr>
              <w:pStyle w:val="BodyText"/>
              <w:spacing w:after="0"/>
              <w:jc w:val="center"/>
              <w:rPr>
                <w:lang w:eastAsia="ja-JP"/>
              </w:rPr>
            </w:pPr>
            <w:r w:rsidRPr="00541CF8">
              <w:rPr>
                <w:lang w:eastAsia="ja-JP"/>
              </w:rPr>
              <w:t>0</w:t>
            </w:r>
          </w:p>
        </w:tc>
      </w:tr>
    </w:tbl>
    <w:p w14:paraId="22D2E94F" w14:textId="77777777" w:rsidR="00BD39F3" w:rsidRPr="00C77D00" w:rsidRDefault="00BD39F3" w:rsidP="00C77D00">
      <w:pPr>
        <w:spacing w:line="360" w:lineRule="auto"/>
        <w:rPr>
          <w:rFonts w:eastAsia="Malgun Gothic"/>
          <w:bCs/>
        </w:rPr>
      </w:pPr>
    </w:p>
    <w:p w14:paraId="104D30E7" w14:textId="77777777" w:rsidR="00C77D00" w:rsidRPr="00C77D00" w:rsidRDefault="00C77D00" w:rsidP="00C77D00">
      <w:pPr>
        <w:spacing w:after="0"/>
        <w:rPr>
          <w:rFonts w:eastAsia="Malgun Gothic"/>
          <w:i/>
        </w:rPr>
      </w:pPr>
      <w:r w:rsidRPr="00C77D00">
        <w:rPr>
          <w:rFonts w:eastAsia="Malgun Gothic" w:hint="eastAsia"/>
          <w:b/>
          <w:i/>
        </w:rPr>
        <w:t>Proposal 2:</w:t>
      </w:r>
      <w:r w:rsidRPr="00C77D00">
        <w:rPr>
          <w:rFonts w:eastAsia="Malgun Gothic" w:hint="eastAsia"/>
          <w:i/>
        </w:rPr>
        <w:t xml:space="preserve"> Support</w:t>
      </w:r>
      <w:r w:rsidRPr="00C77D00">
        <w:rPr>
          <w:rFonts w:eastAsia="Malgun Gothic"/>
          <w:i/>
        </w:rPr>
        <w:t xml:space="preserve"> multi-slot scheduling at least for scheduling cell having a smaller SCS than a scheduled cell. </w:t>
      </w:r>
      <w:r w:rsidRPr="00C77D00">
        <w:rPr>
          <w:rFonts w:eastAsia="Malgun Gothic" w:hint="eastAsia"/>
          <w:i/>
        </w:rPr>
        <w:t>To support this, following options can be considered:</w:t>
      </w:r>
    </w:p>
    <w:p w14:paraId="7C59C00B" w14:textId="77777777" w:rsidR="00C77D00" w:rsidRPr="00C77D00" w:rsidRDefault="00C77D00" w:rsidP="00C77D00">
      <w:pPr>
        <w:numPr>
          <w:ilvl w:val="0"/>
          <w:numId w:val="36"/>
        </w:numPr>
        <w:overflowPunct/>
        <w:autoSpaceDE/>
        <w:autoSpaceDN/>
        <w:adjustRightInd/>
        <w:spacing w:after="0" w:line="288" w:lineRule="auto"/>
        <w:jc w:val="both"/>
        <w:textAlignment w:val="auto"/>
        <w:rPr>
          <w:i/>
        </w:rPr>
      </w:pPr>
      <w:proofErr w:type="spellStart"/>
      <w:r w:rsidRPr="00C77D00">
        <w:rPr>
          <w:rFonts w:hint="eastAsia"/>
          <w:i/>
        </w:rPr>
        <w:t>Opt</w:t>
      </w:r>
      <w:proofErr w:type="spellEnd"/>
      <w:r w:rsidRPr="00C77D00">
        <w:rPr>
          <w:rFonts w:hint="eastAsia"/>
          <w:i/>
        </w:rPr>
        <w:t xml:space="preserve"> 1) Use multiple PDCCH monitoring occasions in a slot (i.e., Case 2 PDCCH monitoring)</w:t>
      </w:r>
    </w:p>
    <w:p w14:paraId="1A2953B2" w14:textId="77777777" w:rsidR="00C77D00" w:rsidRPr="00C77D00" w:rsidRDefault="00C77D00" w:rsidP="00C77D00">
      <w:pPr>
        <w:numPr>
          <w:ilvl w:val="0"/>
          <w:numId w:val="36"/>
        </w:numPr>
        <w:overflowPunct/>
        <w:autoSpaceDE/>
        <w:autoSpaceDN/>
        <w:adjustRightInd/>
        <w:spacing w:after="0" w:line="288" w:lineRule="auto"/>
        <w:jc w:val="both"/>
        <w:textAlignment w:val="auto"/>
        <w:rPr>
          <w:i/>
        </w:rPr>
      </w:pPr>
      <w:proofErr w:type="spellStart"/>
      <w:r w:rsidRPr="00C77D00">
        <w:rPr>
          <w:rFonts w:hint="eastAsia"/>
          <w:i/>
        </w:rPr>
        <w:t>Opt</w:t>
      </w:r>
      <w:proofErr w:type="spellEnd"/>
      <w:r w:rsidRPr="00C77D00">
        <w:rPr>
          <w:rFonts w:hint="eastAsia"/>
          <w:i/>
        </w:rPr>
        <w:t xml:space="preserve"> 2) Increase number of DCIs per PDCCH monitoring occasion</w:t>
      </w:r>
    </w:p>
    <w:p w14:paraId="3E7C8425" w14:textId="77777777" w:rsidR="00C77D00" w:rsidRPr="00C77D00" w:rsidRDefault="00C77D00" w:rsidP="00C77D00">
      <w:pPr>
        <w:numPr>
          <w:ilvl w:val="0"/>
          <w:numId w:val="36"/>
        </w:numPr>
        <w:overflowPunct/>
        <w:autoSpaceDE/>
        <w:autoSpaceDN/>
        <w:adjustRightInd/>
        <w:spacing w:after="0" w:line="288" w:lineRule="auto"/>
        <w:jc w:val="both"/>
        <w:textAlignment w:val="auto"/>
        <w:rPr>
          <w:rFonts w:eastAsia="Malgun Gothic"/>
          <w:i/>
        </w:rPr>
      </w:pPr>
      <w:proofErr w:type="spellStart"/>
      <w:r w:rsidRPr="00C77D00">
        <w:rPr>
          <w:rFonts w:hint="eastAsia"/>
          <w:i/>
        </w:rPr>
        <w:t>Opt</w:t>
      </w:r>
      <w:proofErr w:type="spellEnd"/>
      <w:r w:rsidRPr="00C77D00">
        <w:rPr>
          <w:rFonts w:hint="eastAsia"/>
          <w:i/>
        </w:rPr>
        <w:t xml:space="preserve"> 3) Support multi-slot scheduling </w:t>
      </w:r>
      <w:r w:rsidRPr="00C77D00">
        <w:rPr>
          <w:i/>
        </w:rPr>
        <w:t>using</w:t>
      </w:r>
      <w:r w:rsidRPr="00C77D00">
        <w:rPr>
          <w:rFonts w:hint="eastAsia"/>
          <w:i/>
        </w:rPr>
        <w:t xml:space="preserve"> 1 DCI</w:t>
      </w:r>
    </w:p>
    <w:p w14:paraId="49E646EC" w14:textId="77777777" w:rsidR="00C77D00" w:rsidRPr="00C77D00" w:rsidRDefault="00C77D00" w:rsidP="00C77D00">
      <w:pPr>
        <w:spacing w:line="360" w:lineRule="auto"/>
        <w:rPr>
          <w:rFonts w:eastAsia="Malgun Gothic"/>
          <w:i/>
        </w:rPr>
      </w:pPr>
      <w:r w:rsidRPr="00C77D00">
        <w:rPr>
          <w:rFonts w:eastAsia="Malgun Gothic" w:hint="eastAsia"/>
          <w:b/>
          <w:i/>
        </w:rPr>
        <w:t>Proposal 3:</w:t>
      </w:r>
      <w:r w:rsidRPr="00C77D00">
        <w:rPr>
          <w:rFonts w:eastAsia="Malgun Gothic" w:hint="eastAsia"/>
          <w:i/>
        </w:rPr>
        <w:t xml:space="preserve"> </w:t>
      </w:r>
      <w:r w:rsidRPr="00C77D00">
        <w:rPr>
          <w:rFonts w:eastAsia="Malgun Gothic"/>
          <w:i/>
        </w:rPr>
        <w:t>If it is supported for a UE to</w:t>
      </w:r>
      <w:r w:rsidRPr="00C77D00">
        <w:rPr>
          <w:rFonts w:eastAsia="Malgun Gothic" w:hint="eastAsia"/>
          <w:i/>
        </w:rPr>
        <w:t xml:space="preserve"> </w:t>
      </w:r>
      <w:r w:rsidRPr="00C77D00">
        <w:rPr>
          <w:rFonts w:eastAsia="Malgun Gothic"/>
          <w:i/>
        </w:rPr>
        <w:t>detect</w:t>
      </w:r>
      <w:r w:rsidRPr="00C77D00">
        <w:rPr>
          <w:rFonts w:eastAsia="Malgun Gothic" w:hint="eastAsia"/>
          <w:i/>
        </w:rPr>
        <w:t xml:space="preserve"> </w:t>
      </w:r>
      <w:r w:rsidRPr="00C77D00">
        <w:rPr>
          <w:rFonts w:eastAsia="Malgun Gothic"/>
          <w:i/>
        </w:rPr>
        <w:t>at a same PDCCH monitoring occasion multiple DCI formats scheduling respective multiple PDSCH receptions on a cell,</w:t>
      </w:r>
      <w:r w:rsidRPr="00C77D00">
        <w:rPr>
          <w:rFonts w:eastAsia="Malgun Gothic" w:hint="eastAsia"/>
          <w:i/>
        </w:rPr>
        <w:t xml:space="preserve"> </w:t>
      </w:r>
      <w:r w:rsidRPr="00C77D00">
        <w:rPr>
          <w:rFonts w:eastAsia="Malgun Gothic"/>
          <w:i/>
        </w:rPr>
        <w:t>report corresponding HARQ-ACK information in a same HARQ-ACK codebo</w:t>
      </w:r>
      <w:r w:rsidRPr="00C77D00">
        <w:rPr>
          <w:rFonts w:eastAsia="Malgun Gothic" w:hint="eastAsia"/>
          <w:i/>
        </w:rPr>
        <w:t xml:space="preserve">ok </w:t>
      </w:r>
      <w:r w:rsidRPr="00C77D00">
        <w:rPr>
          <w:rFonts w:eastAsia="Malgun Gothic"/>
          <w:i/>
        </w:rPr>
        <w:t>and use the counter DAI to count the DCI formats for the cell.</w:t>
      </w:r>
    </w:p>
    <w:p w14:paraId="223BB084" w14:textId="77777777" w:rsidR="00C77D00" w:rsidRPr="00C77D00" w:rsidRDefault="00C77D00" w:rsidP="00C77D00">
      <w:pPr>
        <w:spacing w:line="360" w:lineRule="auto"/>
        <w:rPr>
          <w:i/>
        </w:rPr>
      </w:pPr>
      <w:r w:rsidRPr="00C77D00">
        <w:rPr>
          <w:rFonts w:hint="eastAsia"/>
          <w:b/>
          <w:i/>
        </w:rPr>
        <w:t xml:space="preserve">Proposal </w:t>
      </w:r>
      <w:proofErr w:type="gramStart"/>
      <w:r w:rsidRPr="00C77D00">
        <w:rPr>
          <w:rFonts w:hint="eastAsia"/>
          <w:b/>
          <w:i/>
        </w:rPr>
        <w:t>4</w:t>
      </w:r>
      <w:r w:rsidRPr="00C77D00">
        <w:rPr>
          <w:rFonts w:hint="eastAsia"/>
          <w:i/>
        </w:rPr>
        <w:t>:Further</w:t>
      </w:r>
      <w:proofErr w:type="gramEnd"/>
      <w:r w:rsidRPr="00C77D00">
        <w:rPr>
          <w:rFonts w:hint="eastAsia"/>
          <w:i/>
        </w:rPr>
        <w:t xml:space="preserve"> study enhancements to search space configuration for cross-carrier scheduling.</w:t>
      </w:r>
    </w:p>
    <w:p w14:paraId="66EF7731" w14:textId="77777777" w:rsidR="00C77D00" w:rsidRPr="00C77D00" w:rsidRDefault="00C77D00" w:rsidP="00C77D00">
      <w:pPr>
        <w:spacing w:line="360" w:lineRule="auto"/>
        <w:rPr>
          <w:i/>
        </w:rPr>
      </w:pPr>
      <w:r w:rsidRPr="00C77D00">
        <w:rPr>
          <w:rFonts w:hint="eastAsia"/>
          <w:b/>
          <w:i/>
        </w:rPr>
        <w:t>Proposal 5:</w:t>
      </w:r>
      <w:r w:rsidRPr="00C77D00">
        <w:rPr>
          <w:rFonts w:hint="eastAsia"/>
          <w:i/>
        </w:rPr>
        <w:t xml:space="preserve"> If cross-carrier scheduling is </w:t>
      </w:r>
      <w:proofErr w:type="gramStart"/>
      <w:r w:rsidRPr="00C77D00">
        <w:rPr>
          <w:rFonts w:hint="eastAsia"/>
          <w:i/>
        </w:rPr>
        <w:t>configure</w:t>
      </w:r>
      <w:proofErr w:type="gramEnd"/>
      <w:r w:rsidRPr="00C77D00">
        <w:rPr>
          <w:rFonts w:hint="eastAsia"/>
          <w:i/>
        </w:rPr>
        <w:t>, 3 MSB bits of the reserved bits in DCI format 1_0 for PDCCH order are used for carrier indication field.</w:t>
      </w:r>
    </w:p>
    <w:p w14:paraId="0BBC7855" w14:textId="77777777" w:rsidR="00C77D00" w:rsidRPr="00C77D00" w:rsidRDefault="00C77D00" w:rsidP="00C77D00">
      <w:pPr>
        <w:spacing w:line="360" w:lineRule="auto"/>
      </w:pPr>
      <w:r w:rsidRPr="00C77D00">
        <w:rPr>
          <w:rFonts w:hint="eastAsia"/>
          <w:b/>
          <w:i/>
        </w:rPr>
        <w:t>Proposal 6:</w:t>
      </w:r>
      <w:r w:rsidRPr="00C77D00">
        <w:rPr>
          <w:rFonts w:hint="eastAsia"/>
          <w:i/>
        </w:rPr>
        <w:t xml:space="preserve"> If cross-carrier scheduling is </w:t>
      </w:r>
      <w:proofErr w:type="gramStart"/>
      <w:r w:rsidRPr="00C77D00">
        <w:rPr>
          <w:rFonts w:hint="eastAsia"/>
          <w:i/>
        </w:rPr>
        <w:t>configure</w:t>
      </w:r>
      <w:proofErr w:type="gramEnd"/>
      <w:r w:rsidRPr="00C77D00">
        <w:rPr>
          <w:rFonts w:hint="eastAsia"/>
          <w:i/>
        </w:rPr>
        <w:t>, 3 MSB bits of the TDRA field in DCI format 0_0/1_0 validated for DL SPS/UL grant Type 2 release are used for carrier indication field.</w:t>
      </w:r>
    </w:p>
    <w:p w14:paraId="58610D13" w14:textId="77777777" w:rsidR="00C77D00" w:rsidRPr="00C77D00" w:rsidRDefault="00C77D00" w:rsidP="005856FF"/>
    <w:p w14:paraId="1E3F7496" w14:textId="77777777" w:rsidR="005856FF" w:rsidRPr="00C77D00" w:rsidRDefault="005856FF" w:rsidP="005856FF">
      <w:pPr>
        <w:rPr>
          <w:b/>
          <w:lang w:val="en-US"/>
        </w:rPr>
      </w:pPr>
      <w:r w:rsidRPr="00C77D00">
        <w:rPr>
          <w:b/>
          <w:lang w:val="en-US"/>
        </w:rPr>
        <w:t>R1-1904545</w:t>
      </w:r>
      <w:r w:rsidRPr="00C77D00">
        <w:rPr>
          <w:b/>
          <w:lang w:val="en-US"/>
        </w:rPr>
        <w:tab/>
        <w:t>Discussion on cross-carrier scheduling with different numerologies</w:t>
      </w:r>
      <w:r w:rsidR="00C77D00">
        <w:rPr>
          <w:b/>
          <w:lang w:val="en-US"/>
        </w:rPr>
        <w:t xml:space="preserve">, </w:t>
      </w:r>
      <w:r w:rsidRPr="00C77D00">
        <w:rPr>
          <w:b/>
          <w:lang w:val="en-US"/>
        </w:rPr>
        <w:t>CATT</w:t>
      </w:r>
    </w:p>
    <w:p w14:paraId="03685A70" w14:textId="77777777" w:rsidR="00C77D00" w:rsidRPr="00C77D00" w:rsidRDefault="00C77D00" w:rsidP="00C77D00">
      <w:pPr>
        <w:pStyle w:val="BodyText"/>
        <w:ind w:left="-2"/>
        <w:rPr>
          <w:lang w:eastAsia="zh-CN"/>
        </w:rPr>
      </w:pPr>
      <w:r w:rsidRPr="00C77D00">
        <w:rPr>
          <w:rFonts w:eastAsiaTheme="minorEastAsia"/>
          <w:b/>
          <w:i/>
          <w:lang w:eastAsia="zh-CN"/>
        </w:rPr>
        <w:t>Observation:</w:t>
      </w:r>
      <w:r w:rsidRPr="00C77D00">
        <w:rPr>
          <w:rFonts w:eastAsiaTheme="minorEastAsia"/>
          <w:i/>
          <w:lang w:eastAsia="zh-CN"/>
        </w:rPr>
        <w:t xml:space="preserve"> In case scheduling cell with smaller SCS and scheduled cell with larger SCS, the required buffer not only depends on the PDCCH processing time but also the maximum bandwidth of the scheduled cell.</w:t>
      </w:r>
    </w:p>
    <w:p w14:paraId="55623A27" w14:textId="77777777" w:rsidR="00C77D00" w:rsidRPr="00C77D00" w:rsidRDefault="00C77D00" w:rsidP="00C77D00">
      <w:pPr>
        <w:pStyle w:val="BodyText"/>
        <w:rPr>
          <w:rFonts w:eastAsiaTheme="minorEastAsia"/>
          <w:lang w:eastAsia="zh-CN"/>
        </w:rPr>
      </w:pPr>
      <w:r w:rsidRPr="00C77D00">
        <w:rPr>
          <w:rFonts w:eastAsiaTheme="minorEastAsia"/>
          <w:b/>
          <w:i/>
          <w:lang w:eastAsia="zh-CN"/>
        </w:rPr>
        <w:t>Proposal 1:</w:t>
      </w:r>
      <w:r w:rsidRPr="00C77D00">
        <w:rPr>
          <w:rFonts w:eastAsiaTheme="minorEastAsia"/>
          <w:i/>
          <w:lang w:eastAsia="zh-CN"/>
        </w:rPr>
        <w:t xml:space="preserve"> Both PDCCH processing time and maximum bandwidth for the scheduled cell (corresponding to numerology and frequency range) should be considered when determine the parameter </w:t>
      </w:r>
      <w:r w:rsidRPr="00C77D00">
        <w:rPr>
          <w:i/>
        </w:rPr>
        <w:sym w:font="Symbol" w:char="F044"/>
      </w:r>
      <w:r w:rsidRPr="00C77D00">
        <w:rPr>
          <w:rFonts w:eastAsiaTheme="minorEastAsia"/>
          <w:i/>
          <w:lang w:eastAsia="zh-CN"/>
        </w:rPr>
        <w:t>.</w:t>
      </w:r>
    </w:p>
    <w:p w14:paraId="345DBE3D" w14:textId="77777777" w:rsidR="00C77D00" w:rsidRPr="00C77D00" w:rsidRDefault="00C77D00" w:rsidP="00C77D00">
      <w:pPr>
        <w:pStyle w:val="BodyText"/>
        <w:rPr>
          <w:rFonts w:eastAsiaTheme="minorEastAsia"/>
          <w:i/>
          <w:lang w:eastAsia="zh-CN"/>
        </w:rPr>
      </w:pPr>
      <w:r w:rsidRPr="00C77D00">
        <w:rPr>
          <w:rFonts w:eastAsiaTheme="minorEastAsia"/>
          <w:b/>
          <w:i/>
          <w:lang w:eastAsia="zh-CN"/>
        </w:rPr>
        <w:lastRenderedPageBreak/>
        <w:t>Proposal 2:</w:t>
      </w:r>
      <w:r w:rsidRPr="00C77D00">
        <w:rPr>
          <w:rFonts w:eastAsiaTheme="minorEastAsia"/>
          <w:i/>
          <w:lang w:eastAsia="zh-CN"/>
        </w:rPr>
        <w:t xml:space="preserve"> K0 determination on the scheduled cell with larger SCS should take the PDCCH monitoring occasion on the scheduling cell with smaller SCS into account.</w:t>
      </w:r>
    </w:p>
    <w:p w14:paraId="0B57FC5C" w14:textId="77777777" w:rsidR="00C77D00" w:rsidRPr="00C77D00" w:rsidRDefault="00C77D00" w:rsidP="00C77D00">
      <w:pPr>
        <w:pStyle w:val="BodyText"/>
        <w:rPr>
          <w:i/>
          <w:lang w:eastAsia="zh-CN"/>
        </w:rPr>
      </w:pPr>
      <w:r w:rsidRPr="00C77D00">
        <w:rPr>
          <w:b/>
          <w:i/>
          <w:lang w:eastAsia="zh-CN"/>
        </w:rPr>
        <w:t>Proposal 3:</w:t>
      </w:r>
      <w:r w:rsidRPr="00C77D00">
        <w:rPr>
          <w:i/>
          <w:lang w:eastAsia="zh-CN"/>
        </w:rPr>
        <w:t xml:space="preserve"> In case scheduling cell has a smaller SCS than that of scheduled cell, using a single DCI on scheduling cell to schedule data transmission throughout slots on scheduled cell.</w:t>
      </w:r>
    </w:p>
    <w:p w14:paraId="497912DD" w14:textId="77777777" w:rsidR="00C77D00" w:rsidRPr="00C77D00" w:rsidRDefault="00C77D00" w:rsidP="00C77D00">
      <w:pPr>
        <w:pStyle w:val="BodyText"/>
        <w:rPr>
          <w:i/>
          <w:lang w:eastAsia="zh-CN"/>
        </w:rPr>
      </w:pPr>
      <w:r w:rsidRPr="00C77D00">
        <w:rPr>
          <w:b/>
          <w:i/>
          <w:lang w:eastAsia="zh-CN"/>
        </w:rPr>
        <w:t>Proposal 4:</w:t>
      </w:r>
      <w:r w:rsidRPr="00C77D00">
        <w:rPr>
          <w:i/>
          <w:lang w:eastAsia="zh-CN"/>
        </w:rPr>
        <w:t xml:space="preserve"> The payload size of the new DCI format should be same as one of the current DCI </w:t>
      </w:r>
      <w:proofErr w:type="gramStart"/>
      <w:r w:rsidRPr="00C77D00">
        <w:rPr>
          <w:i/>
          <w:lang w:eastAsia="zh-CN"/>
        </w:rPr>
        <w:t>format</w:t>
      </w:r>
      <w:proofErr w:type="gramEnd"/>
      <w:r w:rsidRPr="00C77D00">
        <w:rPr>
          <w:i/>
          <w:lang w:eastAsia="zh-CN"/>
        </w:rPr>
        <w:t>. Further study the new DCI format content, e.g. contains per-slot scheduling bit fields which indicate an index of a scheduling information combination configured by high layer.</w:t>
      </w:r>
    </w:p>
    <w:p w14:paraId="44D58007" w14:textId="77777777" w:rsidR="00C77D00" w:rsidRPr="00C77D00" w:rsidRDefault="00C77D00" w:rsidP="005856FF"/>
    <w:p w14:paraId="4D9D5AEB" w14:textId="77777777" w:rsidR="005856FF" w:rsidRPr="00D55B35" w:rsidRDefault="005856FF" w:rsidP="005856FF">
      <w:pPr>
        <w:rPr>
          <w:b/>
          <w:lang w:val="en-US"/>
        </w:rPr>
      </w:pPr>
      <w:r w:rsidRPr="00D55B35">
        <w:rPr>
          <w:b/>
          <w:lang w:val="en-US"/>
        </w:rPr>
        <w:t>R1-1904720</w:t>
      </w:r>
      <w:r w:rsidRPr="00D55B35">
        <w:rPr>
          <w:b/>
          <w:lang w:val="en-US"/>
        </w:rPr>
        <w:tab/>
        <w:t>On cross-carrier scheduling with mixed numerologies, Nokia, Nokia Shanghai Bell</w:t>
      </w:r>
    </w:p>
    <w:p w14:paraId="28B5C310" w14:textId="77777777" w:rsidR="00D55B35" w:rsidRPr="00571EB1" w:rsidRDefault="00D55B35" w:rsidP="00D55B35">
      <w:pPr>
        <w:rPr>
          <w:i/>
          <w:lang w:eastAsia="fi-FI"/>
        </w:rPr>
      </w:pPr>
      <w:r w:rsidRPr="00571EB1">
        <w:rPr>
          <w:b/>
          <w:i/>
          <w:lang w:eastAsia="fi-FI"/>
        </w:rPr>
        <w:t>Proposal-1</w:t>
      </w:r>
      <w:r w:rsidRPr="00571EB1">
        <w:rPr>
          <w:i/>
          <w:lang w:eastAsia="fi-FI"/>
        </w:rPr>
        <w:t>: Adopt the same approach for the PDSCH start time definition as is used for the PUSCH start time definition, i.e. the PDSCH starts no earlier than N</w:t>
      </w:r>
      <w:r w:rsidRPr="00571EB1">
        <w:rPr>
          <w:i/>
          <w:vertAlign w:val="subscript"/>
          <w:lang w:eastAsia="fi-FI"/>
        </w:rPr>
        <w:t>0</w:t>
      </w:r>
      <w:r w:rsidRPr="00571EB1">
        <w:rPr>
          <w:i/>
          <w:lang w:eastAsia="fi-FI"/>
        </w:rPr>
        <w:t xml:space="preserve"> symbols after the end of the PDCCH carrying the DCI.</w:t>
      </w:r>
    </w:p>
    <w:p w14:paraId="6009008C" w14:textId="77777777" w:rsidR="00D55B35" w:rsidRPr="00571EB1" w:rsidRDefault="00D55B35" w:rsidP="00D55B35">
      <w:pPr>
        <w:rPr>
          <w:i/>
          <w:lang w:eastAsia="fi-FI"/>
        </w:rPr>
      </w:pPr>
      <w:r w:rsidRPr="00571EB1">
        <w:rPr>
          <w:b/>
          <w:i/>
          <w:lang w:eastAsia="fi-FI"/>
        </w:rPr>
        <w:t xml:space="preserve">Proposal-2: </w:t>
      </w:r>
      <w:r w:rsidRPr="00571EB1">
        <w:rPr>
          <w:i/>
          <w:lang w:eastAsia="fi-FI"/>
        </w:rPr>
        <w:t>The N</w:t>
      </w:r>
      <w:r w:rsidRPr="00571EB1">
        <w:rPr>
          <w:i/>
          <w:vertAlign w:val="subscript"/>
          <w:lang w:eastAsia="fi-FI"/>
        </w:rPr>
        <w:t>0</w:t>
      </w:r>
      <w:r w:rsidRPr="00571EB1">
        <w:rPr>
          <w:i/>
          <w:lang w:eastAsia="fi-FI"/>
        </w:rPr>
        <w:t xml:space="preserve"> is a function of the PDCCH SCS</w:t>
      </w:r>
    </w:p>
    <w:p w14:paraId="5466DC7D" w14:textId="77777777" w:rsidR="00D55B35" w:rsidRPr="00571EB1" w:rsidRDefault="00D55B35" w:rsidP="00D55B35">
      <w:pPr>
        <w:jc w:val="both"/>
        <w:rPr>
          <w:i/>
          <w:iCs/>
        </w:rPr>
      </w:pPr>
      <w:r w:rsidRPr="00571EB1">
        <w:rPr>
          <w:b/>
          <w:i/>
          <w:iCs/>
        </w:rPr>
        <w:t>Observation-1:</w:t>
      </w:r>
      <w:r w:rsidRPr="00571EB1">
        <w:rPr>
          <w:i/>
          <w:iCs/>
        </w:rPr>
        <w:t xml:space="preserve"> The UE processing time from the PDSCH to HARQ-ACK is not impacted by the fact that the PDCCH and the PDSCH were on carriers in BWPs with different numerologies</w:t>
      </w:r>
    </w:p>
    <w:p w14:paraId="09259B41" w14:textId="77777777" w:rsidR="00D55B35" w:rsidRPr="00571EB1" w:rsidRDefault="00D55B35" w:rsidP="00D55B35">
      <w:pPr>
        <w:jc w:val="both"/>
        <w:rPr>
          <w:i/>
          <w:iCs/>
        </w:rPr>
      </w:pPr>
      <w:r w:rsidRPr="00571EB1">
        <w:rPr>
          <w:b/>
          <w:i/>
          <w:iCs/>
        </w:rPr>
        <w:t xml:space="preserve">Proposal-3: </w:t>
      </w:r>
      <w:r w:rsidRPr="00571EB1">
        <w:rPr>
          <w:i/>
          <w:iCs/>
        </w:rPr>
        <w:t>For the cross-carrier scheduling with different SCS, the PDSCH-to-HARQ-ACK timeline determination should otherwise follow the Rel-15 definition, but the SCS of the PDCCH should not play a role.</w:t>
      </w:r>
    </w:p>
    <w:p w14:paraId="02C1B90D" w14:textId="77777777" w:rsidR="00D55B35" w:rsidRPr="00571EB1" w:rsidRDefault="00D55B35" w:rsidP="00D55B35">
      <w:pPr>
        <w:jc w:val="both"/>
        <w:rPr>
          <w:i/>
          <w:iCs/>
        </w:rPr>
      </w:pPr>
      <w:r w:rsidRPr="00571EB1">
        <w:rPr>
          <w:b/>
          <w:i/>
          <w:iCs/>
        </w:rPr>
        <w:t xml:space="preserve">Proposal-4: </w:t>
      </w:r>
      <w:r w:rsidRPr="00571EB1">
        <w:rPr>
          <w:i/>
          <w:iCs/>
        </w:rPr>
        <w:t>For the cross-carrier scheduling with different SCS, consider definition of the PDCCH-to-PUSCH timeline where Rel-15 definition of N</w:t>
      </w:r>
      <w:r w:rsidRPr="00571EB1">
        <w:rPr>
          <w:i/>
          <w:iCs/>
          <w:vertAlign w:val="subscript"/>
        </w:rPr>
        <w:t>2</w:t>
      </w:r>
      <w:r w:rsidRPr="00571EB1">
        <w:rPr>
          <w:i/>
          <w:iCs/>
        </w:rPr>
        <w:t>, a function of PUCCH SCS, is additive to the N</w:t>
      </w:r>
      <w:r w:rsidRPr="00571EB1">
        <w:rPr>
          <w:i/>
          <w:iCs/>
          <w:vertAlign w:val="subscript"/>
        </w:rPr>
        <w:t>0</w:t>
      </w:r>
      <w:r w:rsidRPr="00571EB1">
        <w:rPr>
          <w:i/>
          <w:iCs/>
        </w:rPr>
        <w:t>, a function of PDCCH SCS, and the PDCCH decoding time embedded to N</w:t>
      </w:r>
      <w:r w:rsidRPr="00571EB1">
        <w:rPr>
          <w:i/>
          <w:iCs/>
          <w:vertAlign w:val="subscript"/>
        </w:rPr>
        <w:t>2</w:t>
      </w:r>
      <w:r w:rsidRPr="00571EB1">
        <w:rPr>
          <w:i/>
          <w:iCs/>
        </w:rPr>
        <w:t xml:space="preserve"> is correspondingly removed.</w:t>
      </w:r>
    </w:p>
    <w:p w14:paraId="5CE4D02F" w14:textId="77777777" w:rsidR="00D55B35" w:rsidRDefault="00D55B35" w:rsidP="00D55B35">
      <w:pPr>
        <w:jc w:val="both"/>
        <w:rPr>
          <w:i/>
          <w:lang w:eastAsia="zh-CN"/>
        </w:rPr>
      </w:pPr>
      <w:r w:rsidRPr="00C76E24">
        <w:rPr>
          <w:b/>
          <w:i/>
          <w:lang w:eastAsia="zh-CN"/>
        </w:rPr>
        <w:t>Observation-</w:t>
      </w:r>
      <w:r>
        <w:rPr>
          <w:b/>
          <w:i/>
          <w:lang w:eastAsia="zh-CN"/>
        </w:rPr>
        <w:t>2</w:t>
      </w:r>
      <w:r w:rsidRPr="00C76E24">
        <w:rPr>
          <w:b/>
          <w:i/>
          <w:lang w:eastAsia="zh-CN"/>
        </w:rPr>
        <w:t>:</w:t>
      </w:r>
      <w:r w:rsidRPr="00C76E24">
        <w:rPr>
          <w:i/>
          <w:lang w:eastAsia="zh-CN"/>
        </w:rPr>
        <w:t xml:space="preserve"> NR R15 UE with basic capability is not capable of decoding more than one DL assignment and one</w:t>
      </w:r>
      <w:r>
        <w:rPr>
          <w:i/>
          <w:lang w:eastAsia="zh-CN"/>
        </w:rPr>
        <w:t>/</w:t>
      </w:r>
      <w:r w:rsidRPr="00C76E24">
        <w:rPr>
          <w:i/>
          <w:lang w:eastAsia="zh-CN"/>
        </w:rPr>
        <w:t>two</w:t>
      </w:r>
      <w:r>
        <w:rPr>
          <w:i/>
          <w:lang w:eastAsia="zh-CN"/>
        </w:rPr>
        <w:t xml:space="preserve"> (FDD/TDD)</w:t>
      </w:r>
      <w:r w:rsidRPr="00C76E24">
        <w:rPr>
          <w:i/>
          <w:lang w:eastAsia="zh-CN"/>
        </w:rPr>
        <w:t xml:space="preserve"> UL grants in the single slot</w:t>
      </w:r>
      <w:r>
        <w:rPr>
          <w:i/>
          <w:lang w:eastAsia="zh-CN"/>
        </w:rPr>
        <w:t xml:space="preserve">, and </w:t>
      </w:r>
      <w:proofErr w:type="gramStart"/>
      <w:r>
        <w:rPr>
          <w:i/>
          <w:lang w:eastAsia="zh-CN"/>
        </w:rPr>
        <w:t>an</w:t>
      </w:r>
      <w:proofErr w:type="gramEnd"/>
      <w:r>
        <w:rPr>
          <w:i/>
          <w:lang w:eastAsia="zh-CN"/>
        </w:rPr>
        <w:t xml:space="preserve"> UE with advanced capability extends this to two unicast DCIs for FDD as well</w:t>
      </w:r>
      <w:r w:rsidRPr="00C76E24">
        <w:rPr>
          <w:i/>
          <w:lang w:eastAsia="zh-CN"/>
        </w:rPr>
        <w:t xml:space="preserve">.  </w:t>
      </w:r>
    </w:p>
    <w:p w14:paraId="51137836" w14:textId="77777777" w:rsidR="00D55B35" w:rsidRPr="00C76E24" w:rsidRDefault="00D55B35" w:rsidP="00D55B35">
      <w:pPr>
        <w:jc w:val="both"/>
        <w:rPr>
          <w:b/>
          <w:i/>
          <w:lang w:eastAsia="zh-CN"/>
        </w:rPr>
      </w:pPr>
      <w:r w:rsidRPr="00C76E24">
        <w:rPr>
          <w:b/>
          <w:i/>
          <w:lang w:eastAsia="zh-CN"/>
        </w:rPr>
        <w:t>Proposal-</w:t>
      </w:r>
      <w:r>
        <w:rPr>
          <w:b/>
          <w:i/>
          <w:lang w:eastAsia="zh-CN"/>
        </w:rPr>
        <w:t>5</w:t>
      </w:r>
      <w:r w:rsidRPr="00C76E24">
        <w:rPr>
          <w:b/>
          <w:i/>
          <w:lang w:eastAsia="zh-CN"/>
        </w:rPr>
        <w:t xml:space="preserve">: </w:t>
      </w:r>
      <w:r w:rsidRPr="00F90BBA">
        <w:rPr>
          <w:i/>
          <w:lang w:eastAsia="zh-CN"/>
        </w:rPr>
        <w:t>In</w:t>
      </w:r>
      <w:r>
        <w:rPr>
          <w:b/>
          <w:i/>
          <w:lang w:eastAsia="zh-CN"/>
        </w:rPr>
        <w:t xml:space="preserve"> </w:t>
      </w:r>
      <w:r w:rsidRPr="00C76E24">
        <w:rPr>
          <w:i/>
          <w:lang w:eastAsia="zh-CN"/>
        </w:rPr>
        <w:t>NR R16</w:t>
      </w:r>
      <w:r>
        <w:rPr>
          <w:i/>
          <w:lang w:eastAsia="zh-CN"/>
        </w:rPr>
        <w:t>, support</w:t>
      </w:r>
      <w:r w:rsidRPr="00C76E24">
        <w:rPr>
          <w:i/>
          <w:lang w:eastAsia="zh-CN"/>
        </w:rPr>
        <w:t xml:space="preserve"> multi-TTI scheduling of up to 8 slots, where one PDCCH schedules up to [8] slots, and each slot TTI is scheduled with separate TB/HARQ-process. Further details FFS.</w:t>
      </w:r>
    </w:p>
    <w:p w14:paraId="72F797FD" w14:textId="77777777" w:rsidR="00D55B35" w:rsidRPr="00C76E24" w:rsidRDefault="00D55B35" w:rsidP="00D55B35">
      <w:pPr>
        <w:jc w:val="both"/>
        <w:rPr>
          <w:b/>
          <w:i/>
          <w:lang w:eastAsia="zh-CN"/>
        </w:rPr>
      </w:pPr>
      <w:r w:rsidRPr="00C76E24">
        <w:rPr>
          <w:b/>
          <w:i/>
          <w:lang w:eastAsia="zh-CN"/>
        </w:rPr>
        <w:t>Proposal-</w:t>
      </w:r>
      <w:r>
        <w:rPr>
          <w:b/>
          <w:i/>
          <w:lang w:eastAsia="zh-CN"/>
        </w:rPr>
        <w:t>6</w:t>
      </w:r>
      <w:r w:rsidRPr="00C76E24">
        <w:rPr>
          <w:b/>
          <w:i/>
          <w:lang w:eastAsia="zh-CN"/>
        </w:rPr>
        <w:t xml:space="preserve">: </w:t>
      </w:r>
      <w:r w:rsidRPr="00F90BBA">
        <w:rPr>
          <w:i/>
          <w:lang w:eastAsia="zh-CN"/>
        </w:rPr>
        <w:t>In</w:t>
      </w:r>
      <w:r>
        <w:rPr>
          <w:b/>
          <w:i/>
          <w:lang w:eastAsia="zh-CN"/>
        </w:rPr>
        <w:t xml:space="preserve"> </w:t>
      </w:r>
      <w:r>
        <w:rPr>
          <w:i/>
          <w:lang w:eastAsia="zh-CN"/>
        </w:rPr>
        <w:t>NR R16, support</w:t>
      </w:r>
      <w:r w:rsidRPr="00C76E24">
        <w:rPr>
          <w:i/>
          <w:lang w:eastAsia="zh-CN"/>
        </w:rPr>
        <w:t xml:space="preserve"> multi-TTI scheduling, where one PDCCH schedules up to [8] cells and each cell TTI is scheduled with separate cell-specific TB/HARQ-process.</w:t>
      </w:r>
      <w:r w:rsidRPr="00C76E24">
        <w:rPr>
          <w:b/>
          <w:i/>
          <w:lang w:eastAsia="zh-CN"/>
        </w:rPr>
        <w:t xml:space="preserve"> </w:t>
      </w:r>
      <w:r w:rsidRPr="00C76E24">
        <w:rPr>
          <w:i/>
          <w:lang w:eastAsia="zh-CN"/>
        </w:rPr>
        <w:t>Further details FFS.</w:t>
      </w:r>
    </w:p>
    <w:p w14:paraId="1F8EC617" w14:textId="77777777" w:rsidR="00D55B35" w:rsidRPr="007E6DE2" w:rsidRDefault="00D55B35" w:rsidP="00D55B35">
      <w:pPr>
        <w:rPr>
          <w:rFonts w:eastAsia="Times New Roman"/>
          <w:i/>
        </w:rPr>
      </w:pPr>
      <w:r w:rsidRPr="007E6DE2">
        <w:rPr>
          <w:rFonts w:eastAsia="Times New Roman"/>
          <w:b/>
          <w:i/>
        </w:rPr>
        <w:t>Proposal</w:t>
      </w:r>
      <w:r>
        <w:rPr>
          <w:rFonts w:eastAsia="Times New Roman"/>
          <w:b/>
          <w:i/>
        </w:rPr>
        <w:t>-7</w:t>
      </w:r>
      <w:r w:rsidRPr="007E6DE2">
        <w:rPr>
          <w:rFonts w:eastAsia="Times New Roman"/>
          <w:b/>
          <w:i/>
        </w:rPr>
        <w:t>:</w:t>
      </w:r>
      <w:r w:rsidRPr="007E6DE2">
        <w:rPr>
          <w:rFonts w:eastAsia="Times New Roman"/>
          <w:i/>
        </w:rPr>
        <w:t xml:space="preserve"> For R16 UE, introduce RRC parameter </w:t>
      </w:r>
      <w:r>
        <w:rPr>
          <w:rFonts w:eastAsia="Times New Roman"/>
          <w:i/>
        </w:rPr>
        <w:t>for</w:t>
      </w:r>
      <w:r w:rsidRPr="007E6DE2">
        <w:rPr>
          <w:rFonts w:eastAsia="Times New Roman"/>
          <w:i/>
        </w:rPr>
        <w:t xml:space="preserve"> scheduled cell to configure number of PDCCH candidates for the scheduled cell in the</w:t>
      </w:r>
      <w:r>
        <w:rPr>
          <w:rFonts w:eastAsia="Times New Roman"/>
          <w:i/>
        </w:rPr>
        <w:t xml:space="preserve"> configured</w:t>
      </w:r>
      <w:r w:rsidRPr="007E6DE2">
        <w:rPr>
          <w:rFonts w:eastAsia="Times New Roman"/>
          <w:i/>
        </w:rPr>
        <w:t xml:space="preserve"> search-space sets of</w:t>
      </w:r>
      <w:r>
        <w:rPr>
          <w:rFonts w:eastAsia="Times New Roman"/>
          <w:i/>
        </w:rPr>
        <w:t xml:space="preserve"> the</w:t>
      </w:r>
      <w:r w:rsidRPr="007E6DE2">
        <w:rPr>
          <w:rFonts w:eastAsia="Times New Roman"/>
          <w:i/>
        </w:rPr>
        <w:t xml:space="preserve"> scheduling cell. </w:t>
      </w:r>
    </w:p>
    <w:p w14:paraId="43521987" w14:textId="77777777" w:rsidR="00D55B35" w:rsidRPr="00D55B35" w:rsidRDefault="00D55B35" w:rsidP="005856FF"/>
    <w:p w14:paraId="3FAA1A39" w14:textId="77777777" w:rsidR="005856FF" w:rsidRPr="005E433E" w:rsidRDefault="005856FF" w:rsidP="005856FF">
      <w:pPr>
        <w:rPr>
          <w:b/>
          <w:lang w:val="en-US"/>
        </w:rPr>
      </w:pPr>
      <w:r w:rsidRPr="005E433E">
        <w:rPr>
          <w:b/>
          <w:lang w:val="en-US"/>
        </w:rPr>
        <w:t>R1-1904745</w:t>
      </w:r>
      <w:r w:rsidRPr="005E433E">
        <w:rPr>
          <w:b/>
          <w:lang w:val="en-US"/>
        </w:rPr>
        <w:tab/>
        <w:t>Discussion on cross-carrier scheduling with different numerologies, CMCC</w:t>
      </w:r>
    </w:p>
    <w:p w14:paraId="7BBCCFCD" w14:textId="77777777" w:rsidR="005E433E" w:rsidRPr="005E433E" w:rsidRDefault="005E433E" w:rsidP="005E433E">
      <w:pPr>
        <w:jc w:val="both"/>
        <w:rPr>
          <w:lang w:eastAsia="zh-CN"/>
        </w:rPr>
      </w:pPr>
      <w:r w:rsidRPr="005E433E">
        <w:rPr>
          <w:b/>
          <w:lang w:eastAsia="zh-CN"/>
        </w:rPr>
        <w:t>Proposal 1</w:t>
      </w:r>
      <w:r w:rsidRPr="005E433E">
        <w:rPr>
          <w:lang w:eastAsia="zh-CN"/>
        </w:rPr>
        <w:t>. The PDCCH monitoring occasion determination should be based on the numerology of scheduling cell in cross-carrier scheduling with different numerologies.</w:t>
      </w:r>
    </w:p>
    <w:p w14:paraId="157CD62C" w14:textId="77777777" w:rsidR="005E433E" w:rsidRPr="005E433E" w:rsidRDefault="005E433E" w:rsidP="005E433E">
      <w:pPr>
        <w:jc w:val="both"/>
        <w:rPr>
          <w:lang w:eastAsia="zh-CN"/>
        </w:rPr>
      </w:pPr>
      <w:r w:rsidRPr="005E433E">
        <w:rPr>
          <w:b/>
          <w:lang w:eastAsia="zh-CN"/>
        </w:rPr>
        <w:t>Observation</w:t>
      </w:r>
      <w:r w:rsidRPr="005E433E">
        <w:rPr>
          <w:lang w:eastAsia="zh-CN"/>
        </w:rPr>
        <w:t>: when the SCS of scheduled CCs are larger than SCS of scheduling CC, cross-carrier single slot scheduling will cause more control overhead and higher UE power consumption.</w:t>
      </w:r>
    </w:p>
    <w:p w14:paraId="713122A2" w14:textId="77777777" w:rsidR="005E433E" w:rsidRPr="005E433E" w:rsidRDefault="005E433E" w:rsidP="005E433E">
      <w:pPr>
        <w:jc w:val="both"/>
        <w:rPr>
          <w:lang w:eastAsia="zh-CN"/>
        </w:rPr>
      </w:pPr>
      <w:r w:rsidRPr="005E433E">
        <w:rPr>
          <w:b/>
          <w:lang w:eastAsia="zh-CN"/>
        </w:rPr>
        <w:t>Proposal 2.</w:t>
      </w:r>
      <w:r w:rsidRPr="005E433E">
        <w:rPr>
          <w:lang w:eastAsia="zh-CN"/>
        </w:rPr>
        <w:t xml:space="preserve"> Support of multi-slot scheduling can be considered when cross carrier scheduling is applied and the SCS of scheduled CC is larger than the scheduling CC.</w:t>
      </w:r>
    </w:p>
    <w:p w14:paraId="050A9A17" w14:textId="77777777" w:rsidR="005E433E" w:rsidRPr="005E433E" w:rsidRDefault="005E433E" w:rsidP="005E433E">
      <w:pPr>
        <w:jc w:val="both"/>
        <w:rPr>
          <w:lang w:eastAsia="zh-CN"/>
        </w:rPr>
      </w:pPr>
      <w:r w:rsidRPr="005E433E">
        <w:rPr>
          <w:b/>
          <w:lang w:eastAsia="zh-CN"/>
        </w:rPr>
        <w:t>Proposal 3.</w:t>
      </w:r>
      <w:r w:rsidRPr="005E433E">
        <w:rPr>
          <w:lang w:eastAsia="zh-CN"/>
        </w:rPr>
        <w:t xml:space="preserve"> Additional N bits in DCI are needed together with the slot offset to indicate the multi-slot scheduling state.</w:t>
      </w:r>
    </w:p>
    <w:p w14:paraId="02C613F0" w14:textId="77777777" w:rsidR="005E433E" w:rsidRPr="005E433E" w:rsidRDefault="005E433E" w:rsidP="005856FF"/>
    <w:p w14:paraId="03F79EC8" w14:textId="77777777" w:rsidR="005856FF" w:rsidRPr="005E433E" w:rsidRDefault="005856FF" w:rsidP="005856FF">
      <w:pPr>
        <w:rPr>
          <w:b/>
          <w:lang w:val="en-US"/>
        </w:rPr>
      </w:pPr>
      <w:r w:rsidRPr="005E433E">
        <w:rPr>
          <w:b/>
          <w:lang w:val="en-US"/>
        </w:rPr>
        <w:t>R1-1904777</w:t>
      </w:r>
      <w:r w:rsidRPr="005E433E">
        <w:rPr>
          <w:b/>
          <w:lang w:val="en-US"/>
        </w:rPr>
        <w:tab/>
        <w:t xml:space="preserve">Discussion on cross-carrier scheduling with different numerologies, </w:t>
      </w:r>
      <w:proofErr w:type="spellStart"/>
      <w:r w:rsidRPr="005E433E">
        <w:rPr>
          <w:b/>
          <w:lang w:val="en-US"/>
        </w:rPr>
        <w:t>Spreadtrum</w:t>
      </w:r>
      <w:proofErr w:type="spellEnd"/>
      <w:r w:rsidRPr="005E433E">
        <w:rPr>
          <w:b/>
          <w:lang w:val="en-US"/>
        </w:rPr>
        <w:t xml:space="preserve"> Communications</w:t>
      </w:r>
    </w:p>
    <w:p w14:paraId="4D9301CD" w14:textId="77777777" w:rsidR="005E433E" w:rsidRPr="005E433E" w:rsidRDefault="005E433E" w:rsidP="005E433E">
      <w:pPr>
        <w:pStyle w:val="ListParagraph"/>
        <w:numPr>
          <w:ilvl w:val="0"/>
          <w:numId w:val="39"/>
        </w:numPr>
        <w:spacing w:after="180"/>
        <w:contextualSpacing w:val="0"/>
        <w:rPr>
          <w:i/>
          <w:sz w:val="20"/>
          <w:szCs w:val="20"/>
          <w:lang w:val="en-US"/>
        </w:rPr>
      </w:pPr>
      <w:r w:rsidRPr="005E433E">
        <w:rPr>
          <w:i/>
          <w:sz w:val="20"/>
          <w:szCs w:val="20"/>
          <w:lang w:val="en-US"/>
        </w:rPr>
        <w:t xml:space="preserve">In case of lower SCS PDCCH scheduling a higher SCS PDSCH, the earliest possible starting point for the PDSCH is defined by the end of the PDCCH + </w:t>
      </w:r>
      <w:r w:rsidRPr="005E433E">
        <w:rPr>
          <w:i/>
          <w:sz w:val="20"/>
          <w:szCs w:val="20"/>
          <w:lang w:val="en-US"/>
        </w:rPr>
        <w:sym w:font="Symbol" w:char="F044"/>
      </w:r>
      <w:r w:rsidRPr="005E433E">
        <w:rPr>
          <w:i/>
          <w:sz w:val="20"/>
          <w:szCs w:val="20"/>
          <w:lang w:val="en-US"/>
        </w:rPr>
        <w:t xml:space="preserve">, where </w:t>
      </w:r>
      <w:r w:rsidRPr="005E433E">
        <w:rPr>
          <w:i/>
          <w:sz w:val="20"/>
          <w:szCs w:val="20"/>
          <w:lang w:val="en-US"/>
        </w:rPr>
        <w:sym w:font="Symbol" w:char="F044"/>
      </w:r>
      <w:r w:rsidRPr="005E433E">
        <w:rPr>
          <w:i/>
          <w:sz w:val="20"/>
          <w:szCs w:val="20"/>
          <w:lang w:val="en-US"/>
        </w:rPr>
        <w:t xml:space="preserve"> = PDCCH processing time +1 symbol</w:t>
      </w:r>
    </w:p>
    <w:p w14:paraId="1BB8E736" w14:textId="77777777" w:rsidR="005E433E" w:rsidRPr="005856FF" w:rsidRDefault="005E433E" w:rsidP="005856FF">
      <w:pPr>
        <w:rPr>
          <w:lang w:val="en-US"/>
        </w:rPr>
      </w:pPr>
    </w:p>
    <w:p w14:paraId="1F8AD3B1" w14:textId="77777777" w:rsidR="005856FF" w:rsidRPr="00BD0BD9" w:rsidRDefault="005856FF" w:rsidP="005856FF">
      <w:pPr>
        <w:rPr>
          <w:b/>
          <w:lang w:val="en-US"/>
        </w:rPr>
      </w:pPr>
      <w:r w:rsidRPr="00BD0BD9">
        <w:rPr>
          <w:b/>
          <w:lang w:val="en-US"/>
        </w:rPr>
        <w:t>R1-1904973</w:t>
      </w:r>
      <w:r w:rsidRPr="00BD0BD9">
        <w:rPr>
          <w:b/>
          <w:lang w:val="en-US"/>
        </w:rPr>
        <w:tab/>
        <w:t>Cross-carrier scheduling with different numerologies, NTT DOCOMO, INC.</w:t>
      </w:r>
    </w:p>
    <w:p w14:paraId="2BE7F54F" w14:textId="77777777" w:rsidR="00BD0BD9" w:rsidRPr="00BD0BD9" w:rsidRDefault="00BD0BD9" w:rsidP="00BD0BD9">
      <w:pPr>
        <w:spacing w:afterLines="50" w:after="120"/>
        <w:jc w:val="both"/>
        <w:rPr>
          <w:rFonts w:eastAsiaTheme="minorEastAsia"/>
          <w:i/>
          <w:lang w:val="en-US"/>
        </w:rPr>
      </w:pPr>
      <w:r w:rsidRPr="00BD0BD9">
        <w:rPr>
          <w:rFonts w:eastAsiaTheme="minorEastAsia"/>
          <w:b/>
          <w:u w:val="single"/>
        </w:rPr>
        <w:lastRenderedPageBreak/>
        <w:t xml:space="preserve">Proposal </w:t>
      </w:r>
      <w:r w:rsidRPr="00BD0BD9">
        <w:rPr>
          <w:rFonts w:eastAsiaTheme="minorEastAsia" w:hint="eastAsia"/>
          <w:b/>
          <w:u w:val="single"/>
        </w:rPr>
        <w:t>1</w:t>
      </w:r>
      <w:r w:rsidRPr="00BD0BD9">
        <w:rPr>
          <w:rFonts w:eastAsiaTheme="minorEastAsia"/>
          <w:b/>
          <w:u w:val="single"/>
        </w:rPr>
        <w:t xml:space="preserve">: </w:t>
      </w:r>
      <w:r w:rsidRPr="00BD0BD9">
        <w:rPr>
          <w:rFonts w:eastAsiaTheme="minorEastAsia" w:hint="eastAsia"/>
          <w:i/>
          <w:lang w:val="en-US"/>
        </w:rPr>
        <w:t>For cross-carrier scheduling, for a scheduled cell, e</w:t>
      </w:r>
      <w:r w:rsidRPr="00BD0BD9">
        <w:rPr>
          <w:rFonts w:eastAsiaTheme="minorEastAsia"/>
          <w:i/>
          <w:lang w:val="en-US"/>
        </w:rPr>
        <w:t xml:space="preserve">nable cross-carrier deactivation of </w:t>
      </w:r>
      <w:r w:rsidRPr="00BD0BD9">
        <w:rPr>
          <w:rFonts w:eastAsiaTheme="minorEastAsia" w:hint="eastAsia"/>
          <w:i/>
          <w:lang w:val="en-US"/>
        </w:rPr>
        <w:t xml:space="preserve">DL </w:t>
      </w:r>
      <w:r w:rsidRPr="00BD0BD9">
        <w:rPr>
          <w:rFonts w:eastAsiaTheme="minorEastAsia"/>
          <w:i/>
          <w:lang w:val="en-US"/>
        </w:rPr>
        <w:t>SPS/</w:t>
      </w:r>
      <w:r w:rsidRPr="00BD0BD9">
        <w:rPr>
          <w:rFonts w:eastAsiaTheme="minorEastAsia" w:hint="eastAsia"/>
          <w:i/>
          <w:lang w:val="en-US"/>
        </w:rPr>
        <w:t xml:space="preserve">UL </w:t>
      </w:r>
      <w:r w:rsidRPr="00BD0BD9">
        <w:rPr>
          <w:rFonts w:eastAsiaTheme="minorEastAsia"/>
          <w:i/>
          <w:lang w:val="en-US"/>
        </w:rPr>
        <w:t>configured grant.</w:t>
      </w:r>
    </w:p>
    <w:p w14:paraId="7CBAA087" w14:textId="77777777" w:rsidR="00BD0BD9" w:rsidRPr="00BD0BD9" w:rsidRDefault="00BD0BD9" w:rsidP="00BD0BD9">
      <w:pPr>
        <w:pStyle w:val="ListParagraph"/>
        <w:numPr>
          <w:ilvl w:val="1"/>
          <w:numId w:val="15"/>
        </w:numPr>
        <w:spacing w:afterLines="50" w:after="120"/>
        <w:contextualSpacing w:val="0"/>
        <w:jc w:val="both"/>
        <w:rPr>
          <w:rFonts w:eastAsiaTheme="minorEastAsia"/>
          <w:i/>
          <w:sz w:val="20"/>
          <w:lang w:val="en-US"/>
        </w:rPr>
      </w:pPr>
      <w:r w:rsidRPr="00BD0BD9">
        <w:rPr>
          <w:rFonts w:eastAsiaTheme="minorEastAsia"/>
          <w:i/>
          <w:sz w:val="20"/>
          <w:lang w:val="en-US"/>
        </w:rPr>
        <w:t xml:space="preserve">Support deactivation of </w:t>
      </w:r>
      <w:r w:rsidRPr="00BD0BD9">
        <w:rPr>
          <w:rFonts w:eastAsiaTheme="minorEastAsia" w:hint="eastAsia"/>
          <w:i/>
          <w:sz w:val="20"/>
          <w:lang w:val="en-US"/>
        </w:rPr>
        <w:t xml:space="preserve">DL </w:t>
      </w:r>
      <w:r w:rsidRPr="00BD0BD9">
        <w:rPr>
          <w:rFonts w:eastAsiaTheme="minorEastAsia"/>
          <w:i/>
          <w:sz w:val="20"/>
          <w:lang w:val="en-US"/>
        </w:rPr>
        <w:t>SPS/</w:t>
      </w:r>
      <w:r w:rsidRPr="00BD0BD9">
        <w:rPr>
          <w:rFonts w:eastAsiaTheme="minorEastAsia" w:hint="eastAsia"/>
          <w:i/>
          <w:sz w:val="20"/>
          <w:lang w:val="en-US"/>
        </w:rPr>
        <w:t xml:space="preserve">UL </w:t>
      </w:r>
      <w:r w:rsidRPr="00BD0BD9">
        <w:rPr>
          <w:rFonts w:eastAsiaTheme="minorEastAsia"/>
          <w:i/>
          <w:sz w:val="20"/>
          <w:lang w:val="en-US"/>
        </w:rPr>
        <w:t>configured grant by DCI format 0_1/1_1.</w:t>
      </w:r>
    </w:p>
    <w:p w14:paraId="1EAD4A2A" w14:textId="77777777" w:rsidR="00BD0BD9" w:rsidRPr="00BD0BD9" w:rsidRDefault="00BD0BD9" w:rsidP="00BD0BD9">
      <w:pPr>
        <w:spacing w:afterLines="50" w:after="120"/>
        <w:jc w:val="both"/>
        <w:rPr>
          <w:rFonts w:eastAsiaTheme="minorEastAsia"/>
          <w:i/>
          <w:lang w:val="en-US"/>
        </w:rPr>
      </w:pPr>
      <w:r w:rsidRPr="00BD0BD9">
        <w:rPr>
          <w:rFonts w:eastAsiaTheme="minorEastAsia"/>
          <w:b/>
          <w:u w:val="single"/>
        </w:rPr>
        <w:t xml:space="preserve">Proposal </w:t>
      </w:r>
      <w:r w:rsidRPr="00BD0BD9">
        <w:rPr>
          <w:rFonts w:eastAsiaTheme="minorEastAsia" w:hint="eastAsia"/>
          <w:b/>
          <w:u w:val="single"/>
        </w:rPr>
        <w:t>2</w:t>
      </w:r>
      <w:r w:rsidRPr="00BD0BD9">
        <w:rPr>
          <w:rFonts w:eastAsiaTheme="minorEastAsia"/>
          <w:b/>
          <w:u w:val="single"/>
        </w:rPr>
        <w:t xml:space="preserve">: </w:t>
      </w:r>
      <w:r w:rsidRPr="00BD0BD9">
        <w:rPr>
          <w:rFonts w:eastAsiaTheme="minorEastAsia" w:hint="eastAsia"/>
          <w:i/>
          <w:lang w:val="en-US"/>
        </w:rPr>
        <w:t>For cross-carrier scheduling, for a scheduled cell, PDCCH-order random access is supported.</w:t>
      </w:r>
    </w:p>
    <w:p w14:paraId="7902EF1E" w14:textId="77777777" w:rsidR="00BD0BD9" w:rsidRPr="00BD0BD9" w:rsidRDefault="00BD0BD9" w:rsidP="00BD0BD9">
      <w:pPr>
        <w:pStyle w:val="ListParagraph"/>
        <w:numPr>
          <w:ilvl w:val="1"/>
          <w:numId w:val="15"/>
        </w:numPr>
        <w:spacing w:afterLines="50" w:after="120"/>
        <w:contextualSpacing w:val="0"/>
        <w:jc w:val="both"/>
        <w:rPr>
          <w:rFonts w:eastAsiaTheme="minorEastAsia"/>
          <w:i/>
          <w:sz w:val="20"/>
          <w:lang w:val="en-US"/>
        </w:rPr>
      </w:pPr>
      <w:r w:rsidRPr="00BD0BD9">
        <w:rPr>
          <w:rFonts w:eastAsiaTheme="minorEastAsia"/>
          <w:i/>
          <w:sz w:val="20"/>
          <w:lang w:val="en-US"/>
        </w:rPr>
        <w:t>Utilize 3 MSB bits of the reserved field as the CIF field</w:t>
      </w:r>
      <w:r w:rsidRPr="00BD0BD9">
        <w:rPr>
          <w:rFonts w:eastAsiaTheme="minorEastAsia" w:hint="eastAsia"/>
          <w:i/>
          <w:sz w:val="20"/>
          <w:lang w:val="en-US"/>
        </w:rPr>
        <w:t>.</w:t>
      </w:r>
    </w:p>
    <w:p w14:paraId="009C4524" w14:textId="77777777" w:rsidR="00BD0BD9" w:rsidRDefault="00BD0BD9" w:rsidP="005856FF">
      <w:pPr>
        <w:rPr>
          <w:lang w:val="en-US"/>
        </w:rPr>
      </w:pPr>
    </w:p>
    <w:p w14:paraId="061537A5" w14:textId="77777777" w:rsidR="005856FF" w:rsidRPr="009918B6" w:rsidRDefault="005856FF" w:rsidP="005856FF">
      <w:pPr>
        <w:rPr>
          <w:b/>
          <w:lang w:val="en-US"/>
        </w:rPr>
      </w:pPr>
      <w:r w:rsidRPr="009918B6">
        <w:rPr>
          <w:b/>
          <w:lang w:val="en-US"/>
        </w:rPr>
        <w:t>R1-1905142</w:t>
      </w:r>
      <w:r w:rsidRPr="009918B6">
        <w:rPr>
          <w:b/>
          <w:lang w:val="en-US"/>
        </w:rPr>
        <w:tab/>
        <w:t>Cross-carrier scheduling with different numerologies, Ericsson</w:t>
      </w:r>
    </w:p>
    <w:p w14:paraId="770465F1" w14:textId="77777777" w:rsidR="009918B6" w:rsidRPr="009918B6" w:rsidRDefault="009918B6" w:rsidP="009918B6">
      <w:pPr>
        <w:rPr>
          <w:bCs/>
          <w:color w:val="000000"/>
          <w:lang w:eastAsia="ja-JP"/>
        </w:rPr>
      </w:pPr>
      <w:r w:rsidRPr="00742826">
        <w:rPr>
          <w:b/>
          <w:u w:val="single"/>
        </w:rPr>
        <w:t xml:space="preserve">Proposal </w:t>
      </w:r>
      <w:proofErr w:type="gramStart"/>
      <w:r w:rsidRPr="00742826">
        <w:rPr>
          <w:b/>
          <w:u w:val="single"/>
        </w:rPr>
        <w:t xml:space="preserve">1 </w:t>
      </w:r>
      <w:r>
        <w:t xml:space="preserve"> </w:t>
      </w:r>
      <w:r w:rsidRPr="00742826">
        <w:rPr>
          <w:bCs/>
          <w:color w:val="000000"/>
          <w:lang w:eastAsia="ja-JP"/>
        </w:rPr>
        <w:t>Minimum</w:t>
      </w:r>
      <w:proofErr w:type="gramEnd"/>
      <w:r w:rsidRPr="00742826">
        <w:rPr>
          <w:bCs/>
          <w:color w:val="000000"/>
          <w:lang w:eastAsia="ja-JP"/>
        </w:rPr>
        <w:t xml:space="preserve"> values for Δ are as shown in the following table, indicated in the number of symbols of scheduling CC numerology (and absolute time).</w:t>
      </w:r>
    </w:p>
    <w:tbl>
      <w:tblPr>
        <w:tblW w:w="6511" w:type="dxa"/>
        <w:jc w:val="center"/>
        <w:tblLook w:val="04A0" w:firstRow="1" w:lastRow="0" w:firstColumn="1" w:lastColumn="0" w:noHBand="0" w:noVBand="1"/>
      </w:tblPr>
      <w:tblGrid>
        <w:gridCol w:w="1162"/>
        <w:gridCol w:w="960"/>
        <w:gridCol w:w="1206"/>
        <w:gridCol w:w="1061"/>
        <w:gridCol w:w="1061"/>
        <w:gridCol w:w="1061"/>
      </w:tblGrid>
      <w:tr w:rsidR="009918B6" w:rsidRPr="00F84D67" w14:paraId="63E174D7" w14:textId="77777777" w:rsidTr="0035507B">
        <w:trPr>
          <w:trHeight w:val="201"/>
          <w:jc w:val="center"/>
        </w:trPr>
        <w:tc>
          <w:tcPr>
            <w:tcW w:w="1162" w:type="dxa"/>
            <w:tcBorders>
              <w:top w:val="nil"/>
              <w:left w:val="nil"/>
              <w:bottom w:val="nil"/>
              <w:right w:val="nil"/>
            </w:tcBorders>
            <w:shd w:val="clear" w:color="auto" w:fill="auto"/>
            <w:noWrap/>
            <w:vAlign w:val="bottom"/>
            <w:hideMark/>
          </w:tcPr>
          <w:p w14:paraId="7EC7D24E" w14:textId="77777777" w:rsidR="009918B6" w:rsidRPr="00F84D67" w:rsidRDefault="009918B6" w:rsidP="0035507B">
            <w:pPr>
              <w:rPr>
                <w:sz w:val="16"/>
                <w:szCs w:val="16"/>
              </w:rPr>
            </w:pPr>
          </w:p>
        </w:tc>
        <w:tc>
          <w:tcPr>
            <w:tcW w:w="960" w:type="dxa"/>
            <w:tcBorders>
              <w:top w:val="nil"/>
              <w:left w:val="nil"/>
              <w:bottom w:val="nil"/>
              <w:right w:val="nil"/>
            </w:tcBorders>
            <w:shd w:val="clear" w:color="auto" w:fill="auto"/>
            <w:noWrap/>
            <w:vAlign w:val="bottom"/>
            <w:hideMark/>
          </w:tcPr>
          <w:p w14:paraId="52DBEFBF" w14:textId="77777777" w:rsidR="009918B6" w:rsidRPr="00F84D67" w:rsidRDefault="009918B6" w:rsidP="0035507B">
            <w:pPr>
              <w:rPr>
                <w:sz w:val="16"/>
                <w:szCs w:val="16"/>
              </w:rPr>
            </w:pPr>
          </w:p>
        </w:tc>
        <w:tc>
          <w:tcPr>
            <w:tcW w:w="4389" w:type="dxa"/>
            <w:gridSpan w:val="4"/>
            <w:tcBorders>
              <w:top w:val="single" w:sz="8" w:space="0" w:color="auto"/>
              <w:left w:val="single" w:sz="8" w:space="0" w:color="auto"/>
              <w:bottom w:val="nil"/>
              <w:right w:val="single" w:sz="8" w:space="0" w:color="auto"/>
            </w:tcBorders>
            <w:shd w:val="clear" w:color="auto" w:fill="D0CECE" w:themeFill="background2" w:themeFillShade="E6"/>
            <w:vAlign w:val="center"/>
            <w:hideMark/>
          </w:tcPr>
          <w:p w14:paraId="5A896480"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Scheduling CC</w:t>
            </w:r>
          </w:p>
        </w:tc>
      </w:tr>
      <w:tr w:rsidR="009918B6" w:rsidRPr="00F84D67" w14:paraId="12717B67" w14:textId="77777777" w:rsidTr="0035507B">
        <w:trPr>
          <w:trHeight w:val="290"/>
          <w:jc w:val="center"/>
        </w:trPr>
        <w:tc>
          <w:tcPr>
            <w:tcW w:w="1162" w:type="dxa"/>
            <w:tcBorders>
              <w:top w:val="nil"/>
              <w:left w:val="nil"/>
              <w:bottom w:val="nil"/>
              <w:right w:val="nil"/>
            </w:tcBorders>
            <w:shd w:val="clear" w:color="auto" w:fill="auto"/>
            <w:noWrap/>
            <w:vAlign w:val="bottom"/>
            <w:hideMark/>
          </w:tcPr>
          <w:p w14:paraId="5B4C3CFD" w14:textId="77777777" w:rsidR="009918B6" w:rsidRPr="00F84D67" w:rsidRDefault="009918B6" w:rsidP="0035507B">
            <w:pPr>
              <w:jc w:val="center"/>
              <w:rPr>
                <w:rFonts w:ascii="Arial" w:hAnsi="Arial" w:cs="Arial"/>
                <w:color w:val="000000"/>
                <w:sz w:val="16"/>
                <w:szCs w:val="16"/>
              </w:rPr>
            </w:pPr>
          </w:p>
        </w:tc>
        <w:tc>
          <w:tcPr>
            <w:tcW w:w="960" w:type="dxa"/>
            <w:tcBorders>
              <w:top w:val="nil"/>
              <w:left w:val="nil"/>
              <w:bottom w:val="nil"/>
              <w:right w:val="nil"/>
            </w:tcBorders>
            <w:shd w:val="clear" w:color="auto" w:fill="auto"/>
            <w:noWrap/>
            <w:vAlign w:val="bottom"/>
            <w:hideMark/>
          </w:tcPr>
          <w:p w14:paraId="16CC8A6F" w14:textId="77777777" w:rsidR="009918B6" w:rsidRPr="00F84D67" w:rsidRDefault="009918B6" w:rsidP="0035507B">
            <w:pPr>
              <w:rPr>
                <w:sz w:val="16"/>
                <w:szCs w:val="16"/>
              </w:rPr>
            </w:pPr>
          </w:p>
        </w:tc>
        <w:tc>
          <w:tcPr>
            <w:tcW w:w="1206"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3FE7739B"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15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2D4ACC63"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30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298FCBF5"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60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0C902F41"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120 kHz</w:t>
            </w:r>
          </w:p>
        </w:tc>
      </w:tr>
      <w:tr w:rsidR="009918B6" w:rsidRPr="00F84D67" w14:paraId="1C68C137" w14:textId="77777777" w:rsidTr="0035507B">
        <w:trPr>
          <w:trHeight w:val="31"/>
          <w:jc w:val="center"/>
        </w:trPr>
        <w:tc>
          <w:tcPr>
            <w:tcW w:w="1162" w:type="dxa"/>
            <w:tcBorders>
              <w:top w:val="nil"/>
              <w:left w:val="nil"/>
              <w:bottom w:val="nil"/>
              <w:right w:val="nil"/>
            </w:tcBorders>
            <w:shd w:val="clear" w:color="auto" w:fill="auto"/>
            <w:noWrap/>
            <w:vAlign w:val="bottom"/>
            <w:hideMark/>
          </w:tcPr>
          <w:p w14:paraId="2697C708" w14:textId="77777777" w:rsidR="009918B6" w:rsidRPr="00F84D67" w:rsidRDefault="009918B6" w:rsidP="0035507B">
            <w:pPr>
              <w:jc w:val="center"/>
              <w:rPr>
                <w:rFonts w:ascii="Arial" w:hAnsi="Arial" w:cs="Arial"/>
                <w:color w:val="000000"/>
                <w:sz w:val="16"/>
                <w:szCs w:val="16"/>
              </w:rPr>
            </w:pPr>
          </w:p>
        </w:tc>
        <w:tc>
          <w:tcPr>
            <w:tcW w:w="960" w:type="dxa"/>
            <w:tcBorders>
              <w:top w:val="nil"/>
              <w:left w:val="nil"/>
              <w:bottom w:val="nil"/>
              <w:right w:val="nil"/>
            </w:tcBorders>
            <w:shd w:val="clear" w:color="auto" w:fill="auto"/>
            <w:noWrap/>
            <w:vAlign w:val="bottom"/>
            <w:hideMark/>
          </w:tcPr>
          <w:p w14:paraId="27BB429E" w14:textId="77777777" w:rsidR="009918B6" w:rsidRPr="00F84D67" w:rsidRDefault="009918B6" w:rsidP="0035507B">
            <w:pPr>
              <w:rPr>
                <w:sz w:val="16"/>
                <w:szCs w:val="16"/>
              </w:rPr>
            </w:pPr>
          </w:p>
        </w:tc>
        <w:tc>
          <w:tcPr>
            <w:tcW w:w="1206"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55F77087" w14:textId="77777777" w:rsidR="009918B6" w:rsidRPr="00F84D67" w:rsidRDefault="009918B6" w:rsidP="0035507B">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10A4CFAD" w14:textId="77777777" w:rsidR="009918B6" w:rsidRPr="00F84D67" w:rsidRDefault="009918B6" w:rsidP="0035507B">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1DBFD127" w14:textId="77777777" w:rsidR="009918B6" w:rsidRPr="00F84D67" w:rsidRDefault="009918B6" w:rsidP="0035507B">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62C78C93" w14:textId="77777777" w:rsidR="009918B6" w:rsidRPr="00F84D67" w:rsidRDefault="009918B6" w:rsidP="0035507B">
            <w:pPr>
              <w:rPr>
                <w:rFonts w:ascii="Arial" w:hAnsi="Arial" w:cs="Arial"/>
                <w:color w:val="000000"/>
                <w:sz w:val="16"/>
                <w:szCs w:val="16"/>
              </w:rPr>
            </w:pPr>
          </w:p>
        </w:tc>
      </w:tr>
      <w:tr w:rsidR="009918B6" w:rsidRPr="00F84D67" w14:paraId="586C61CF" w14:textId="77777777" w:rsidTr="0035507B">
        <w:trPr>
          <w:trHeight w:val="282"/>
          <w:jc w:val="center"/>
        </w:trPr>
        <w:tc>
          <w:tcPr>
            <w:tcW w:w="1162" w:type="dxa"/>
            <w:vMerge w:val="restart"/>
            <w:tcBorders>
              <w:top w:val="single" w:sz="4" w:space="0" w:color="auto"/>
              <w:left w:val="single" w:sz="4" w:space="0" w:color="auto"/>
              <w:right w:val="single" w:sz="4" w:space="0" w:color="auto"/>
            </w:tcBorders>
            <w:shd w:val="clear" w:color="auto" w:fill="D0CECE" w:themeFill="background2" w:themeFillShade="E6"/>
            <w:vAlign w:val="center"/>
            <w:hideMark/>
          </w:tcPr>
          <w:p w14:paraId="79C91E56" w14:textId="77777777" w:rsidR="009918B6" w:rsidRPr="00F26219"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Scheduled CC</w:t>
            </w:r>
          </w:p>
          <w:p w14:paraId="339DD4C2" w14:textId="77777777" w:rsidR="009918B6" w:rsidRPr="00F26219" w:rsidRDefault="009918B6" w:rsidP="0035507B">
            <w:pPr>
              <w:jc w:val="center"/>
              <w:rPr>
                <w:rFonts w:ascii="Arial" w:hAnsi="Arial" w:cs="Arial"/>
                <w:color w:val="000000"/>
                <w:sz w:val="16"/>
                <w:szCs w:val="16"/>
              </w:rPr>
            </w:pPr>
            <w:r w:rsidRPr="00F84D67">
              <w:rPr>
                <w:rFonts w:ascii="Arial" w:hAnsi="Arial" w:cs="Arial"/>
                <w:color w:val="000000"/>
                <w:sz w:val="16"/>
                <w:szCs w:val="16"/>
              </w:rPr>
              <w:t> </w:t>
            </w:r>
          </w:p>
          <w:p w14:paraId="48F7F8B5" w14:textId="77777777" w:rsidR="009918B6" w:rsidRPr="00F26219" w:rsidRDefault="009918B6" w:rsidP="0035507B">
            <w:pPr>
              <w:jc w:val="center"/>
              <w:rPr>
                <w:rFonts w:ascii="Arial" w:hAnsi="Arial" w:cs="Arial"/>
                <w:color w:val="000000"/>
                <w:sz w:val="16"/>
                <w:szCs w:val="16"/>
              </w:rPr>
            </w:pPr>
            <w:r w:rsidRPr="00F84D67">
              <w:rPr>
                <w:rFonts w:ascii="Arial" w:hAnsi="Arial" w:cs="Arial"/>
                <w:color w:val="000000"/>
                <w:sz w:val="16"/>
                <w:szCs w:val="16"/>
              </w:rPr>
              <w:t> </w:t>
            </w:r>
          </w:p>
          <w:p w14:paraId="6C0D169C"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rPr>
              <w:t> </w:t>
            </w:r>
          </w:p>
        </w:tc>
        <w:tc>
          <w:tcPr>
            <w:tcW w:w="960"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D295D3A"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15 kHz</w:t>
            </w:r>
          </w:p>
        </w:tc>
        <w:tc>
          <w:tcPr>
            <w:tcW w:w="1206" w:type="dxa"/>
            <w:tcBorders>
              <w:top w:val="nil"/>
              <w:left w:val="nil"/>
              <w:bottom w:val="single" w:sz="8" w:space="0" w:color="auto"/>
              <w:right w:val="single" w:sz="8" w:space="0" w:color="auto"/>
            </w:tcBorders>
            <w:shd w:val="clear" w:color="auto" w:fill="auto"/>
            <w:vAlign w:val="center"/>
            <w:hideMark/>
          </w:tcPr>
          <w:p w14:paraId="46EA4BF8"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hideMark/>
          </w:tcPr>
          <w:p w14:paraId="25713107"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hideMark/>
          </w:tcPr>
          <w:p w14:paraId="02729B69" w14:textId="77777777" w:rsidR="009918B6" w:rsidRPr="00F84D67" w:rsidRDefault="009918B6" w:rsidP="0035507B">
            <w:pPr>
              <w:jc w:val="center"/>
              <w:rPr>
                <w:rFonts w:ascii="Arial" w:hAnsi="Arial" w:cs="Arial"/>
                <w:color w:val="000000"/>
                <w:sz w:val="16"/>
                <w:szCs w:val="16"/>
              </w:rPr>
            </w:pPr>
            <w:r w:rsidRPr="00F26219">
              <w:rPr>
                <w:rFonts w:ascii="Arial" w:hAnsi="Arial" w:cs="Arial"/>
                <w:color w:val="000000"/>
                <w:sz w:val="16"/>
                <w:szCs w:val="16"/>
                <w:lang w:eastAsia="ja-JP"/>
              </w:rPr>
              <w:t>6</w:t>
            </w:r>
            <w:r w:rsidRPr="00F84D67">
              <w:rPr>
                <w:rFonts w:ascii="Arial" w:hAnsi="Arial" w:cs="Arial"/>
                <w:color w:val="000000"/>
                <w:sz w:val="16"/>
                <w:szCs w:val="16"/>
                <w:lang w:eastAsia="ja-JP"/>
              </w:rPr>
              <w:t xml:space="preserve"> (1</w:t>
            </w:r>
            <w:r w:rsidRPr="00F26219">
              <w:rPr>
                <w:rFonts w:ascii="Arial" w:hAnsi="Arial" w:cs="Arial"/>
                <w:color w:val="000000"/>
                <w:sz w:val="16"/>
                <w:szCs w:val="16"/>
                <w:lang w:eastAsia="ja-JP"/>
              </w:rPr>
              <w:t>07.2</w:t>
            </w:r>
            <w:r w:rsidRPr="00F84D67">
              <w:rPr>
                <w:rFonts w:ascii="Arial" w:hAnsi="Arial" w:cs="Arial"/>
                <w:color w:val="000000"/>
                <w:sz w:val="16"/>
                <w:szCs w:val="16"/>
                <w:lang w:eastAsia="ja-JP"/>
              </w:rPr>
              <w:t>us)</w:t>
            </w:r>
          </w:p>
        </w:tc>
        <w:tc>
          <w:tcPr>
            <w:tcW w:w="1061" w:type="dxa"/>
            <w:tcBorders>
              <w:top w:val="nil"/>
              <w:left w:val="nil"/>
              <w:bottom w:val="single" w:sz="8" w:space="0" w:color="auto"/>
              <w:right w:val="single" w:sz="8" w:space="0" w:color="auto"/>
            </w:tcBorders>
            <w:shd w:val="clear" w:color="auto" w:fill="auto"/>
            <w:vAlign w:val="center"/>
            <w:hideMark/>
          </w:tcPr>
          <w:p w14:paraId="01C0B1A9"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8 (71.42us)</w:t>
            </w:r>
          </w:p>
        </w:tc>
      </w:tr>
      <w:tr w:rsidR="009918B6" w:rsidRPr="00F84D67" w14:paraId="2D369141" w14:textId="77777777" w:rsidTr="0035507B">
        <w:trPr>
          <w:trHeight w:val="57"/>
          <w:jc w:val="center"/>
        </w:trPr>
        <w:tc>
          <w:tcPr>
            <w:tcW w:w="1162" w:type="dxa"/>
            <w:vMerge/>
            <w:tcBorders>
              <w:left w:val="single" w:sz="4" w:space="0" w:color="auto"/>
              <w:right w:val="single" w:sz="4" w:space="0" w:color="auto"/>
            </w:tcBorders>
            <w:shd w:val="clear" w:color="auto" w:fill="D0CECE" w:themeFill="background2" w:themeFillShade="E6"/>
            <w:vAlign w:val="center"/>
            <w:hideMark/>
          </w:tcPr>
          <w:p w14:paraId="50F122A0" w14:textId="77777777" w:rsidR="009918B6" w:rsidRPr="00F84D67" w:rsidRDefault="009918B6" w:rsidP="0035507B">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hideMark/>
          </w:tcPr>
          <w:p w14:paraId="4DCA43EB"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30 kHz</w:t>
            </w:r>
          </w:p>
        </w:tc>
        <w:tc>
          <w:tcPr>
            <w:tcW w:w="1206" w:type="dxa"/>
            <w:tcBorders>
              <w:top w:val="nil"/>
              <w:left w:val="nil"/>
              <w:bottom w:val="single" w:sz="8" w:space="0" w:color="auto"/>
              <w:right w:val="single" w:sz="8" w:space="0" w:color="auto"/>
            </w:tcBorders>
            <w:shd w:val="clear" w:color="auto" w:fill="auto"/>
            <w:vAlign w:val="center"/>
            <w:hideMark/>
          </w:tcPr>
          <w:p w14:paraId="639C6882"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hideMark/>
          </w:tcPr>
          <w:p w14:paraId="026230C7"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hideMark/>
          </w:tcPr>
          <w:p w14:paraId="0BF5E4D7" w14:textId="77777777" w:rsidR="009918B6" w:rsidRPr="00F84D67" w:rsidRDefault="009918B6" w:rsidP="0035507B">
            <w:pPr>
              <w:jc w:val="center"/>
              <w:rPr>
                <w:rFonts w:ascii="Arial" w:hAnsi="Arial" w:cs="Arial"/>
                <w:color w:val="000000"/>
                <w:sz w:val="16"/>
                <w:szCs w:val="16"/>
              </w:rPr>
            </w:pPr>
            <w:r w:rsidRPr="00F26219">
              <w:rPr>
                <w:rFonts w:ascii="Arial" w:hAnsi="Arial" w:cs="Arial"/>
                <w:color w:val="000000"/>
                <w:sz w:val="16"/>
                <w:szCs w:val="16"/>
                <w:lang w:eastAsia="ja-JP"/>
              </w:rPr>
              <w:t>6</w:t>
            </w:r>
            <w:r w:rsidRPr="00F84D67">
              <w:rPr>
                <w:rFonts w:ascii="Arial" w:hAnsi="Arial" w:cs="Arial"/>
                <w:color w:val="000000"/>
                <w:sz w:val="16"/>
                <w:szCs w:val="16"/>
                <w:lang w:eastAsia="ja-JP"/>
              </w:rPr>
              <w:t xml:space="preserve"> (1</w:t>
            </w:r>
            <w:r w:rsidRPr="00F26219">
              <w:rPr>
                <w:rFonts w:ascii="Arial" w:hAnsi="Arial" w:cs="Arial"/>
                <w:color w:val="000000"/>
                <w:sz w:val="16"/>
                <w:szCs w:val="16"/>
                <w:lang w:eastAsia="ja-JP"/>
              </w:rPr>
              <w:t>07.2</w:t>
            </w:r>
            <w:r w:rsidRPr="00F84D67">
              <w:rPr>
                <w:rFonts w:ascii="Arial" w:hAnsi="Arial" w:cs="Arial"/>
                <w:color w:val="000000"/>
                <w:sz w:val="16"/>
                <w:szCs w:val="16"/>
                <w:lang w:eastAsia="ja-JP"/>
              </w:rPr>
              <w:t>us)</w:t>
            </w:r>
          </w:p>
        </w:tc>
        <w:tc>
          <w:tcPr>
            <w:tcW w:w="1061" w:type="dxa"/>
            <w:tcBorders>
              <w:top w:val="nil"/>
              <w:left w:val="nil"/>
              <w:bottom w:val="single" w:sz="8" w:space="0" w:color="auto"/>
              <w:right w:val="single" w:sz="8" w:space="0" w:color="auto"/>
            </w:tcBorders>
            <w:shd w:val="clear" w:color="auto" w:fill="auto"/>
            <w:vAlign w:val="center"/>
            <w:hideMark/>
          </w:tcPr>
          <w:p w14:paraId="7358B577"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8 (71.42us)</w:t>
            </w:r>
          </w:p>
        </w:tc>
      </w:tr>
      <w:tr w:rsidR="009918B6" w:rsidRPr="00F84D67" w14:paraId="39BCEC9A" w14:textId="77777777" w:rsidTr="0035507B">
        <w:trPr>
          <w:trHeight w:val="129"/>
          <w:jc w:val="center"/>
        </w:trPr>
        <w:tc>
          <w:tcPr>
            <w:tcW w:w="1162" w:type="dxa"/>
            <w:vMerge/>
            <w:tcBorders>
              <w:left w:val="single" w:sz="4" w:space="0" w:color="auto"/>
              <w:right w:val="single" w:sz="4" w:space="0" w:color="auto"/>
            </w:tcBorders>
            <w:shd w:val="clear" w:color="auto" w:fill="D0CECE" w:themeFill="background2" w:themeFillShade="E6"/>
            <w:vAlign w:val="center"/>
            <w:hideMark/>
          </w:tcPr>
          <w:p w14:paraId="216F3F0F" w14:textId="77777777" w:rsidR="009918B6" w:rsidRPr="00F84D67" w:rsidRDefault="009918B6" w:rsidP="0035507B">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hideMark/>
          </w:tcPr>
          <w:p w14:paraId="43D2F120"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60 kHz</w:t>
            </w:r>
          </w:p>
        </w:tc>
        <w:tc>
          <w:tcPr>
            <w:tcW w:w="1206" w:type="dxa"/>
            <w:tcBorders>
              <w:top w:val="nil"/>
              <w:left w:val="nil"/>
              <w:bottom w:val="single" w:sz="8" w:space="0" w:color="auto"/>
              <w:right w:val="single" w:sz="8" w:space="0" w:color="auto"/>
            </w:tcBorders>
            <w:shd w:val="clear" w:color="auto" w:fill="auto"/>
            <w:vAlign w:val="center"/>
            <w:hideMark/>
          </w:tcPr>
          <w:p w14:paraId="0E7927D4"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hideMark/>
          </w:tcPr>
          <w:p w14:paraId="58F9A344"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hideMark/>
          </w:tcPr>
          <w:p w14:paraId="7BF94AD4"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hideMark/>
          </w:tcPr>
          <w:p w14:paraId="25B8B322"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8 (71.42us)</w:t>
            </w:r>
          </w:p>
        </w:tc>
      </w:tr>
      <w:tr w:rsidR="009918B6" w:rsidRPr="00F84D67" w14:paraId="168D4259" w14:textId="77777777" w:rsidTr="0035507B">
        <w:trPr>
          <w:trHeight w:val="192"/>
          <w:jc w:val="center"/>
        </w:trPr>
        <w:tc>
          <w:tcPr>
            <w:tcW w:w="1162" w:type="dxa"/>
            <w:vMerge/>
            <w:tcBorders>
              <w:left w:val="single" w:sz="4" w:space="0" w:color="auto"/>
              <w:bottom w:val="single" w:sz="4" w:space="0" w:color="auto"/>
              <w:right w:val="single" w:sz="4" w:space="0" w:color="auto"/>
            </w:tcBorders>
            <w:shd w:val="clear" w:color="auto" w:fill="D0CECE" w:themeFill="background2" w:themeFillShade="E6"/>
            <w:vAlign w:val="center"/>
            <w:hideMark/>
          </w:tcPr>
          <w:p w14:paraId="1FCDB434" w14:textId="77777777" w:rsidR="009918B6" w:rsidRPr="00F84D67" w:rsidRDefault="009918B6" w:rsidP="0035507B">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hideMark/>
          </w:tcPr>
          <w:p w14:paraId="3186E3B7"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120 kHz</w:t>
            </w:r>
          </w:p>
        </w:tc>
        <w:tc>
          <w:tcPr>
            <w:tcW w:w="1206" w:type="dxa"/>
            <w:tcBorders>
              <w:top w:val="nil"/>
              <w:left w:val="nil"/>
              <w:bottom w:val="single" w:sz="8" w:space="0" w:color="auto"/>
              <w:right w:val="single" w:sz="8" w:space="0" w:color="auto"/>
            </w:tcBorders>
            <w:shd w:val="clear" w:color="auto" w:fill="auto"/>
            <w:vAlign w:val="center"/>
            <w:hideMark/>
          </w:tcPr>
          <w:p w14:paraId="1EDABF7F"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hideMark/>
          </w:tcPr>
          <w:p w14:paraId="48F120B6"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hideMark/>
          </w:tcPr>
          <w:p w14:paraId="6580BB15" w14:textId="77777777" w:rsidR="009918B6" w:rsidRPr="00F84D67" w:rsidRDefault="009918B6" w:rsidP="0035507B">
            <w:pPr>
              <w:jc w:val="center"/>
              <w:rPr>
                <w:rFonts w:ascii="Arial" w:hAnsi="Arial" w:cs="Arial"/>
                <w:color w:val="000000"/>
                <w:sz w:val="16"/>
                <w:szCs w:val="16"/>
              </w:rPr>
            </w:pPr>
            <w:r w:rsidRPr="00F26219">
              <w:rPr>
                <w:rFonts w:ascii="Arial" w:hAnsi="Arial" w:cs="Arial"/>
                <w:color w:val="000000"/>
                <w:sz w:val="16"/>
                <w:szCs w:val="16"/>
                <w:lang w:eastAsia="ja-JP"/>
              </w:rPr>
              <w:t>6</w:t>
            </w:r>
            <w:r w:rsidRPr="00F84D67">
              <w:rPr>
                <w:rFonts w:ascii="Arial" w:hAnsi="Arial" w:cs="Arial"/>
                <w:color w:val="000000"/>
                <w:sz w:val="16"/>
                <w:szCs w:val="16"/>
                <w:lang w:eastAsia="ja-JP"/>
              </w:rPr>
              <w:t xml:space="preserve"> (1</w:t>
            </w:r>
            <w:r w:rsidRPr="00F26219">
              <w:rPr>
                <w:rFonts w:ascii="Arial" w:hAnsi="Arial" w:cs="Arial"/>
                <w:color w:val="000000"/>
                <w:sz w:val="16"/>
                <w:szCs w:val="16"/>
                <w:lang w:eastAsia="ja-JP"/>
              </w:rPr>
              <w:t>07.2</w:t>
            </w:r>
            <w:r w:rsidRPr="00F84D67">
              <w:rPr>
                <w:rFonts w:ascii="Arial" w:hAnsi="Arial" w:cs="Arial"/>
                <w:color w:val="000000"/>
                <w:sz w:val="16"/>
                <w:szCs w:val="16"/>
                <w:lang w:eastAsia="ja-JP"/>
              </w:rPr>
              <w:t>us)</w:t>
            </w:r>
          </w:p>
        </w:tc>
        <w:tc>
          <w:tcPr>
            <w:tcW w:w="1061" w:type="dxa"/>
            <w:tcBorders>
              <w:top w:val="nil"/>
              <w:left w:val="nil"/>
              <w:bottom w:val="single" w:sz="8" w:space="0" w:color="auto"/>
              <w:right w:val="single" w:sz="8" w:space="0" w:color="auto"/>
            </w:tcBorders>
            <w:shd w:val="clear" w:color="auto" w:fill="auto"/>
            <w:vAlign w:val="center"/>
            <w:hideMark/>
          </w:tcPr>
          <w:p w14:paraId="16961416"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N/A</w:t>
            </w:r>
          </w:p>
        </w:tc>
      </w:tr>
    </w:tbl>
    <w:p w14:paraId="44370635" w14:textId="77777777" w:rsidR="009918B6" w:rsidRDefault="009918B6" w:rsidP="009918B6">
      <w:pPr>
        <w:jc w:val="both"/>
        <w:rPr>
          <w:b/>
          <w:u w:val="single"/>
        </w:rPr>
      </w:pPr>
    </w:p>
    <w:p w14:paraId="0DF5E9BC" w14:textId="77777777" w:rsidR="009918B6" w:rsidRPr="009918B6" w:rsidRDefault="009918B6" w:rsidP="009918B6">
      <w:pPr>
        <w:jc w:val="both"/>
        <w:rPr>
          <w:lang w:val="en-US"/>
        </w:rPr>
      </w:pPr>
      <w:r w:rsidRPr="009918B6">
        <w:rPr>
          <w:b/>
          <w:u w:val="single"/>
        </w:rPr>
        <w:t>Proposal 2</w:t>
      </w:r>
      <w:r>
        <w:rPr>
          <w:b/>
          <w:u w:val="single"/>
        </w:rPr>
        <w:t xml:space="preserve">: </w:t>
      </w:r>
      <w:r w:rsidRPr="009918B6">
        <w:rPr>
          <w:lang w:val="en-US"/>
        </w:rPr>
        <w:t xml:space="preserve">For cross-carrier scheduling, an explicit TCI-state is configured for QCL assumption for PDSCH reception when the PDSCH scheduling timing offset is smaller than </w:t>
      </w:r>
      <w:proofErr w:type="spellStart"/>
      <w:r w:rsidRPr="009918B6">
        <w:rPr>
          <w:lang w:val="en-US"/>
        </w:rPr>
        <w:t>delta_offset</w:t>
      </w:r>
      <w:proofErr w:type="spellEnd"/>
      <w:r w:rsidRPr="009918B6">
        <w:rPr>
          <w:lang w:val="en-US"/>
        </w:rPr>
        <w:t xml:space="preserve"> threshold.</w:t>
      </w:r>
    </w:p>
    <w:p w14:paraId="2E1499E7" w14:textId="77777777" w:rsidR="009918B6" w:rsidRPr="009918B6" w:rsidRDefault="009918B6" w:rsidP="009918B6">
      <w:pPr>
        <w:jc w:val="both"/>
      </w:pPr>
      <w:r w:rsidRPr="009918B6">
        <w:rPr>
          <w:b/>
          <w:u w:val="single"/>
        </w:rPr>
        <w:t>Proposal 3</w:t>
      </w:r>
      <w:r>
        <w:rPr>
          <w:b/>
          <w:u w:val="single"/>
        </w:rPr>
        <w:t xml:space="preserve">: </w:t>
      </w:r>
      <w:r w:rsidRPr="009918B6">
        <w:t>For CA with mixed numerology, increased number of valid unicast DCIs per PDCCH monitoring occasion can be considered.</w:t>
      </w:r>
    </w:p>
    <w:p w14:paraId="67610D21" w14:textId="77777777" w:rsidR="009918B6" w:rsidRPr="009918B6" w:rsidRDefault="009918B6" w:rsidP="005856FF"/>
    <w:p w14:paraId="11419F81" w14:textId="77777777" w:rsidR="005856FF" w:rsidRPr="00792E0F" w:rsidRDefault="005856FF" w:rsidP="005856FF">
      <w:pPr>
        <w:rPr>
          <w:b/>
          <w:lang w:val="en-US"/>
        </w:rPr>
      </w:pPr>
      <w:r w:rsidRPr="00792E0F">
        <w:rPr>
          <w:b/>
          <w:lang w:val="en-US"/>
        </w:rPr>
        <w:t>R1-1905154</w:t>
      </w:r>
      <w:r w:rsidRPr="00792E0F">
        <w:rPr>
          <w:b/>
          <w:lang w:val="en-US"/>
        </w:rPr>
        <w:tab/>
        <w:t>Cross-carrier scheduling with different numerologies, ASUSTEK COMPUTER (SHANGHAI)</w:t>
      </w:r>
    </w:p>
    <w:p w14:paraId="1D90DCA6" w14:textId="77777777" w:rsidR="00792E0F" w:rsidRPr="00792E0F" w:rsidRDefault="00792E0F" w:rsidP="00792E0F">
      <w:pPr>
        <w:rPr>
          <w:szCs w:val="22"/>
          <w:lang w:eastAsia="zh-TW"/>
        </w:rPr>
      </w:pPr>
      <w:r w:rsidRPr="00792E0F">
        <w:rPr>
          <w:rFonts w:hint="eastAsia"/>
          <w:b/>
          <w:szCs w:val="22"/>
          <w:lang w:eastAsia="zh-TW"/>
        </w:rPr>
        <w:t>Observation 1:</w:t>
      </w:r>
      <w:r w:rsidRPr="00792E0F">
        <w:rPr>
          <w:rFonts w:hint="eastAsia"/>
          <w:szCs w:val="22"/>
          <w:lang w:eastAsia="zh-TW"/>
        </w:rPr>
        <w:t xml:space="preserve"> Limitation on beam indication is observed when network performs cross-carrier scheduling.  </w:t>
      </w:r>
    </w:p>
    <w:p w14:paraId="596D9C67" w14:textId="77777777" w:rsidR="00792E0F" w:rsidRPr="00792E0F" w:rsidRDefault="00792E0F" w:rsidP="00792E0F">
      <w:pPr>
        <w:rPr>
          <w:szCs w:val="22"/>
          <w:lang w:eastAsia="zh-TW"/>
        </w:rPr>
      </w:pPr>
      <w:r w:rsidRPr="00792E0F">
        <w:rPr>
          <w:rFonts w:hint="eastAsia"/>
          <w:b/>
          <w:szCs w:val="22"/>
          <w:lang w:eastAsia="zh-TW"/>
        </w:rPr>
        <w:t xml:space="preserve">Proposal </w:t>
      </w:r>
      <w:r w:rsidRPr="00792E0F">
        <w:rPr>
          <w:b/>
          <w:szCs w:val="22"/>
          <w:lang w:eastAsia="zh-TW"/>
        </w:rPr>
        <w:t>1</w:t>
      </w:r>
      <w:r w:rsidRPr="00792E0F">
        <w:rPr>
          <w:rFonts w:hint="eastAsia"/>
          <w:b/>
          <w:szCs w:val="22"/>
          <w:lang w:eastAsia="zh-TW"/>
        </w:rPr>
        <w:t>:</w:t>
      </w:r>
      <w:r w:rsidRPr="00792E0F">
        <w:rPr>
          <w:rFonts w:hint="eastAsia"/>
          <w:szCs w:val="22"/>
          <w:lang w:eastAsia="zh-TW"/>
        </w:rPr>
        <w:t xml:space="preserve"> RAN 1 to down-select the </w:t>
      </w:r>
      <w:r w:rsidRPr="00792E0F">
        <w:rPr>
          <w:szCs w:val="22"/>
          <w:lang w:eastAsia="zh-TW"/>
        </w:rPr>
        <w:t xml:space="preserve">following two options for beam indication </w:t>
      </w:r>
      <w:r w:rsidRPr="00792E0F">
        <w:rPr>
          <w:rFonts w:hint="eastAsia"/>
          <w:szCs w:val="22"/>
          <w:lang w:eastAsia="zh-TW"/>
        </w:rPr>
        <w:t xml:space="preserve">for cross-carrier scheduling: </w:t>
      </w:r>
    </w:p>
    <w:p w14:paraId="5D15FBED" w14:textId="77777777" w:rsidR="00792E0F" w:rsidRPr="00792E0F" w:rsidRDefault="00792E0F" w:rsidP="00792E0F">
      <w:pPr>
        <w:numPr>
          <w:ilvl w:val="0"/>
          <w:numId w:val="3"/>
        </w:numPr>
        <w:overflowPunct/>
        <w:autoSpaceDE/>
        <w:autoSpaceDN/>
        <w:adjustRightInd/>
        <w:ind w:left="284" w:hanging="284"/>
        <w:textAlignment w:val="auto"/>
        <w:rPr>
          <w:szCs w:val="22"/>
          <w:lang w:eastAsia="zh-TW"/>
        </w:rPr>
      </w:pPr>
      <w:r w:rsidRPr="00792E0F">
        <w:rPr>
          <w:rFonts w:hint="eastAsia"/>
          <w:b/>
          <w:szCs w:val="22"/>
          <w:lang w:eastAsia="zh-TW"/>
        </w:rPr>
        <w:t>Option 1:</w:t>
      </w:r>
      <w:r w:rsidRPr="00792E0F">
        <w:rPr>
          <w:rFonts w:hint="eastAsia"/>
          <w:szCs w:val="22"/>
          <w:lang w:eastAsia="zh-TW"/>
        </w:rPr>
        <w:t xml:space="preserve"> TCI field is </w:t>
      </w:r>
      <w:r w:rsidRPr="00792E0F">
        <w:rPr>
          <w:szCs w:val="22"/>
          <w:lang w:eastAsia="zh-TW"/>
        </w:rPr>
        <w:t>always</w:t>
      </w:r>
      <w:r w:rsidRPr="00792E0F">
        <w:rPr>
          <w:rFonts w:hint="eastAsia"/>
          <w:szCs w:val="22"/>
          <w:lang w:eastAsia="zh-TW"/>
        </w:rPr>
        <w:t xml:space="preserve"> present in DCI scheduling DL data in </w:t>
      </w:r>
      <w:r w:rsidRPr="00792E0F">
        <w:rPr>
          <w:szCs w:val="22"/>
          <w:lang w:eastAsia="zh-TW"/>
        </w:rPr>
        <w:t>scheduled</w:t>
      </w:r>
      <w:r w:rsidRPr="00792E0F">
        <w:rPr>
          <w:rFonts w:hint="eastAsia"/>
          <w:szCs w:val="22"/>
          <w:lang w:eastAsia="zh-TW"/>
        </w:rPr>
        <w:t xml:space="preserve"> carrier</w:t>
      </w:r>
    </w:p>
    <w:p w14:paraId="2F6E8B24" w14:textId="77777777" w:rsidR="00792E0F" w:rsidRPr="00792E0F" w:rsidRDefault="00792E0F" w:rsidP="00792E0F">
      <w:pPr>
        <w:numPr>
          <w:ilvl w:val="0"/>
          <w:numId w:val="3"/>
        </w:numPr>
        <w:overflowPunct/>
        <w:autoSpaceDE/>
        <w:autoSpaceDN/>
        <w:adjustRightInd/>
        <w:ind w:left="284" w:hanging="284"/>
        <w:textAlignment w:val="auto"/>
        <w:rPr>
          <w:szCs w:val="22"/>
          <w:lang w:eastAsia="zh-TW"/>
        </w:rPr>
      </w:pPr>
      <w:r w:rsidRPr="00792E0F">
        <w:rPr>
          <w:rFonts w:hint="eastAsia"/>
          <w:b/>
          <w:szCs w:val="22"/>
          <w:lang w:eastAsia="zh-TW"/>
        </w:rPr>
        <w:t>Option 2:</w:t>
      </w:r>
      <w:r w:rsidRPr="00792E0F">
        <w:rPr>
          <w:rFonts w:hint="eastAsia"/>
          <w:szCs w:val="22"/>
          <w:lang w:eastAsia="zh-TW"/>
        </w:rPr>
        <w:t xml:space="preserve"> </w:t>
      </w:r>
      <w:r w:rsidRPr="00792E0F">
        <w:rPr>
          <w:szCs w:val="22"/>
          <w:lang w:eastAsia="zh-TW"/>
        </w:rPr>
        <w:t>‘</w:t>
      </w:r>
      <w:proofErr w:type="spellStart"/>
      <w:r w:rsidRPr="00792E0F">
        <w:rPr>
          <w:i/>
          <w:szCs w:val="22"/>
          <w:lang w:eastAsia="zh-TW"/>
        </w:rPr>
        <w:t>tci-PresentInDCI</w:t>
      </w:r>
      <w:proofErr w:type="spellEnd"/>
      <w:r w:rsidRPr="00792E0F">
        <w:rPr>
          <w:szCs w:val="22"/>
          <w:lang w:eastAsia="zh-TW"/>
        </w:rPr>
        <w:t>’</w:t>
      </w:r>
      <w:r w:rsidRPr="00792E0F">
        <w:rPr>
          <w:rFonts w:hint="eastAsia"/>
          <w:szCs w:val="22"/>
          <w:lang w:eastAsia="zh-TW"/>
        </w:rPr>
        <w:t xml:space="preserve"> </w:t>
      </w:r>
      <w:proofErr w:type="gramStart"/>
      <w:r w:rsidRPr="00792E0F">
        <w:rPr>
          <w:rFonts w:hint="eastAsia"/>
          <w:szCs w:val="22"/>
          <w:lang w:eastAsia="zh-TW"/>
        </w:rPr>
        <w:t>is allowed to</w:t>
      </w:r>
      <w:proofErr w:type="gramEnd"/>
      <w:r w:rsidRPr="00792E0F">
        <w:rPr>
          <w:rFonts w:hint="eastAsia"/>
          <w:szCs w:val="22"/>
          <w:lang w:eastAsia="zh-TW"/>
        </w:rPr>
        <w:t xml:space="preserve"> be not configured for a CORESET</w:t>
      </w:r>
      <w:r w:rsidRPr="00792E0F">
        <w:rPr>
          <w:szCs w:val="22"/>
          <w:lang w:eastAsia="zh-TW"/>
        </w:rPr>
        <w:t xml:space="preserve"> associated</w:t>
      </w:r>
      <w:r w:rsidRPr="00792E0F">
        <w:rPr>
          <w:rFonts w:hint="eastAsia"/>
          <w:szCs w:val="22"/>
          <w:lang w:eastAsia="zh-TW"/>
        </w:rPr>
        <w:t xml:space="preserve"> with cross-carrier scheduling. </w:t>
      </w:r>
    </w:p>
    <w:p w14:paraId="3EDCA7F7" w14:textId="77777777" w:rsidR="00792E0F" w:rsidRPr="00792E0F" w:rsidRDefault="00792E0F" w:rsidP="00792E0F">
      <w:pPr>
        <w:numPr>
          <w:ilvl w:val="1"/>
          <w:numId w:val="3"/>
        </w:numPr>
        <w:overflowPunct/>
        <w:autoSpaceDE/>
        <w:autoSpaceDN/>
        <w:adjustRightInd/>
        <w:ind w:left="567"/>
        <w:textAlignment w:val="auto"/>
        <w:rPr>
          <w:szCs w:val="22"/>
          <w:lang w:eastAsia="zh-TW"/>
        </w:rPr>
      </w:pPr>
      <w:r w:rsidRPr="00792E0F">
        <w:rPr>
          <w:rFonts w:hint="eastAsia"/>
          <w:szCs w:val="22"/>
          <w:lang w:eastAsia="zh-TW"/>
        </w:rPr>
        <w:t xml:space="preserve">When </w:t>
      </w:r>
      <w:r w:rsidRPr="00792E0F">
        <w:rPr>
          <w:szCs w:val="22"/>
          <w:lang w:eastAsia="zh-TW"/>
        </w:rPr>
        <w:t>‘</w:t>
      </w:r>
      <w:proofErr w:type="spellStart"/>
      <w:r w:rsidRPr="00792E0F">
        <w:rPr>
          <w:i/>
          <w:szCs w:val="22"/>
          <w:lang w:eastAsia="zh-TW"/>
        </w:rPr>
        <w:t>tci-PresentInDCI</w:t>
      </w:r>
      <w:proofErr w:type="spellEnd"/>
      <w:r w:rsidRPr="00792E0F">
        <w:rPr>
          <w:szCs w:val="22"/>
          <w:lang w:eastAsia="zh-TW"/>
        </w:rPr>
        <w:t>’</w:t>
      </w:r>
      <w:r w:rsidRPr="00792E0F">
        <w:rPr>
          <w:rFonts w:hint="eastAsia"/>
          <w:szCs w:val="22"/>
          <w:lang w:eastAsia="zh-TW"/>
        </w:rPr>
        <w:t xml:space="preserve"> is not configured for the CORESET, UE receives </w:t>
      </w:r>
      <w:r w:rsidRPr="00792E0F">
        <w:rPr>
          <w:szCs w:val="22"/>
          <w:lang w:eastAsia="zh-TW"/>
        </w:rPr>
        <w:t>scheduled</w:t>
      </w:r>
      <w:r w:rsidRPr="00792E0F">
        <w:rPr>
          <w:rFonts w:hint="eastAsia"/>
          <w:szCs w:val="22"/>
          <w:lang w:eastAsia="zh-TW"/>
        </w:rPr>
        <w:t xml:space="preserve"> PDSCH via a default beam, which follows the TCI state with the lowest TCI state ID</w:t>
      </w:r>
      <w:r w:rsidRPr="00792E0F">
        <w:rPr>
          <w:szCs w:val="22"/>
          <w:lang w:eastAsia="zh-TW"/>
        </w:rPr>
        <w:t xml:space="preserve"> </w:t>
      </w:r>
      <w:r w:rsidRPr="00792E0F">
        <w:rPr>
          <w:rFonts w:hint="eastAsia"/>
          <w:szCs w:val="22"/>
          <w:lang w:eastAsia="zh-TW"/>
        </w:rPr>
        <w:t xml:space="preserve">activated </w:t>
      </w:r>
      <w:r w:rsidRPr="00792E0F">
        <w:rPr>
          <w:szCs w:val="22"/>
          <w:lang w:eastAsia="zh-TW"/>
        </w:rPr>
        <w:t>for receiving PDSCH</w:t>
      </w:r>
      <w:r w:rsidRPr="00792E0F">
        <w:rPr>
          <w:rFonts w:hint="eastAsia"/>
          <w:szCs w:val="22"/>
          <w:lang w:eastAsia="zh-TW"/>
        </w:rPr>
        <w:t xml:space="preserve"> in scheduled carrier. </w:t>
      </w:r>
    </w:p>
    <w:p w14:paraId="5BF5A10D" w14:textId="77777777" w:rsidR="0035507B" w:rsidRDefault="0035507B" w:rsidP="0035507B">
      <w:pPr>
        <w:rPr>
          <w:b/>
          <w:lang w:val="en-US"/>
        </w:rPr>
      </w:pPr>
    </w:p>
    <w:p w14:paraId="13B54BFE" w14:textId="288B1CB1" w:rsidR="0035507B" w:rsidRPr="0035507B" w:rsidRDefault="0065782C" w:rsidP="0035507B">
      <w:pPr>
        <w:rPr>
          <w:b/>
          <w:lang w:val="en-US"/>
        </w:rPr>
      </w:pPr>
      <w:r w:rsidRPr="0065782C">
        <w:rPr>
          <w:b/>
          <w:lang w:val="en-US"/>
        </w:rPr>
        <w:t>R1-1905279</w:t>
      </w:r>
      <w:r w:rsidR="0035507B" w:rsidRPr="0035507B">
        <w:rPr>
          <w:b/>
          <w:lang w:val="en-US"/>
        </w:rPr>
        <w:tab/>
      </w:r>
      <w:r w:rsidRPr="0065782C">
        <w:rPr>
          <w:b/>
          <w:lang w:val="en-US"/>
        </w:rPr>
        <w:t>Cross-Carrier Scheduling with Different Numerologies</w:t>
      </w:r>
      <w:r w:rsidR="0035507B" w:rsidRPr="0035507B">
        <w:rPr>
          <w:b/>
          <w:lang w:val="en-US"/>
        </w:rPr>
        <w:t xml:space="preserve">, </w:t>
      </w:r>
      <w:r w:rsidRPr="0065782C">
        <w:rPr>
          <w:b/>
          <w:lang w:val="en-US"/>
        </w:rPr>
        <w:t>Qualcomm Incorporated</w:t>
      </w:r>
    </w:p>
    <w:p w14:paraId="5D3DC268" w14:textId="2075C25C" w:rsidR="0035507B" w:rsidRPr="00103345" w:rsidRDefault="0035507B" w:rsidP="0035507B">
      <w:r w:rsidRPr="00103345">
        <w:rPr>
          <w:lang w:eastAsia="zh-CN"/>
        </w:rPr>
        <w:fldChar w:fldCharType="begin"/>
      </w:r>
      <w:r w:rsidRPr="00103345">
        <w:rPr>
          <w:lang w:eastAsia="zh-CN"/>
        </w:rPr>
        <w:instrText xml:space="preserve"> REF o1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Observation </w:t>
      </w:r>
      <w:r w:rsidRPr="00103345">
        <w:rPr>
          <w:b/>
          <w:noProof/>
        </w:rPr>
        <w:t>1</w:t>
      </w:r>
      <w:r w:rsidRPr="00103345">
        <w:rPr>
          <w:b/>
        </w:rPr>
        <w:t>:</w:t>
      </w:r>
      <w:r w:rsidRPr="00103345">
        <w:t xml:space="preserve"> For the case of a lower SCS PDCCH scheduling a higher SCS PDSCH, the minimum scheduling time gap (</w:t>
      </w:r>
      <m:oMath>
        <m:r>
          <m:rPr>
            <m:sty m:val="p"/>
          </m:rPr>
          <w:rPr>
            <w:rFonts w:ascii="Cambria Math" w:hAnsi="Cambria Math"/>
          </w:rPr>
          <m:t>Δ</m:t>
        </m:r>
      </m:oMath>
      <w:r w:rsidRPr="00103345">
        <w:t>) should be defined for each combination of the scheduling carrier SCS and the scheduled carrier SCS.</w:t>
      </w:r>
    </w:p>
    <w:p w14:paraId="2557F469" w14:textId="2B4834C0" w:rsidR="0035507B" w:rsidRPr="00103345" w:rsidRDefault="0035507B" w:rsidP="0035507B">
      <w:pPr>
        <w:rPr>
          <w:color w:val="FF0000"/>
        </w:rPr>
      </w:pPr>
      <w:r w:rsidRPr="00103345">
        <w:rPr>
          <w:lang w:eastAsia="zh-CN"/>
        </w:rPr>
        <w:fldChar w:fldCharType="end"/>
      </w:r>
      <w:r w:rsidRPr="00103345">
        <w:rPr>
          <w:lang w:eastAsia="zh-CN"/>
        </w:rPr>
        <w:fldChar w:fldCharType="begin"/>
      </w:r>
      <w:r w:rsidRPr="00103345">
        <w:rPr>
          <w:lang w:eastAsia="zh-CN"/>
        </w:rPr>
        <w:instrText xml:space="preserve"> REF o2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Observation </w:t>
      </w:r>
      <w:r w:rsidRPr="00103345">
        <w:rPr>
          <w:b/>
          <w:noProof/>
        </w:rPr>
        <w:t>2</w:t>
      </w:r>
      <w:r w:rsidRPr="00103345">
        <w:t>: For the case of a higher SCS PDCCH scheduling a lower SCS PDSCH, Case 1-1 PDCCH monitoring in the scheduling cell for cross-carrier scheduling has similar effects as Case 1-2 or Case 2 PDCCH monitoring for self-scheduling. In this case, supporting Case 1-2 and Case 2 PDCCH monitoring does not have much extra benefit.</w:t>
      </w:r>
    </w:p>
    <w:p w14:paraId="3A4837D0" w14:textId="0C1C7B33" w:rsidR="0035507B" w:rsidRPr="00103345" w:rsidRDefault="0035507B" w:rsidP="0035507B">
      <w:r w:rsidRPr="00103345">
        <w:rPr>
          <w:lang w:eastAsia="zh-CN"/>
        </w:rPr>
        <w:fldChar w:fldCharType="end"/>
      </w:r>
      <w:r w:rsidRPr="00103345">
        <w:rPr>
          <w:lang w:eastAsia="zh-CN"/>
        </w:rPr>
        <w:fldChar w:fldCharType="begin"/>
      </w:r>
      <w:r w:rsidRPr="00103345">
        <w:rPr>
          <w:lang w:eastAsia="zh-CN"/>
        </w:rPr>
        <w:instrText xml:space="preserve"> REF o3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Observation </w:t>
      </w:r>
      <w:r w:rsidRPr="00103345">
        <w:rPr>
          <w:b/>
          <w:noProof/>
        </w:rPr>
        <w:t>3</w:t>
      </w:r>
      <w:r w:rsidRPr="00103345">
        <w:t>: For the case of a higher SCS PDCCH scheduling a lower SCS PDSCH, it is easier to meet the scheduling causality condition if cross-carrier scheduling PDCCH is allowed only in the first slot within the set of slots on the scheduling carrier that overlap with the slot on the scheduled carrier.</w:t>
      </w:r>
    </w:p>
    <w:p w14:paraId="7F91EDF7" w14:textId="3BAF1803" w:rsidR="0035507B" w:rsidRPr="00103345" w:rsidRDefault="0035507B" w:rsidP="0035507B">
      <w:pPr>
        <w:pStyle w:val="Caption"/>
        <w:rPr>
          <w:b w:val="0"/>
        </w:rPr>
      </w:pPr>
      <w:r w:rsidRPr="00103345">
        <w:rPr>
          <w:b w:val="0"/>
          <w:lang w:eastAsia="zh-CN"/>
        </w:rPr>
        <w:lastRenderedPageBreak/>
        <w:fldChar w:fldCharType="end"/>
      </w:r>
      <w:r w:rsidRPr="00103345">
        <w:rPr>
          <w:b w:val="0"/>
          <w:lang w:eastAsia="zh-CN"/>
        </w:rPr>
        <w:fldChar w:fldCharType="begin"/>
      </w:r>
      <w:r w:rsidRPr="00103345">
        <w:rPr>
          <w:b w:val="0"/>
          <w:lang w:eastAsia="zh-CN"/>
        </w:rPr>
        <w:instrText xml:space="preserve"> REF o4 \h </w:instrText>
      </w:r>
      <w:r w:rsidR="00103345" w:rsidRPr="00103345">
        <w:rPr>
          <w:b w:val="0"/>
          <w:lang w:eastAsia="zh-CN"/>
        </w:rPr>
        <w:instrText xml:space="preserve"> \* MERGEFORMAT </w:instrText>
      </w:r>
      <w:r w:rsidRPr="00103345">
        <w:rPr>
          <w:b w:val="0"/>
          <w:lang w:eastAsia="zh-CN"/>
        </w:rPr>
      </w:r>
      <w:r w:rsidRPr="00103345">
        <w:rPr>
          <w:b w:val="0"/>
          <w:lang w:eastAsia="zh-CN"/>
        </w:rPr>
        <w:fldChar w:fldCharType="separate"/>
      </w:r>
      <w:r w:rsidRPr="00103345">
        <w:t xml:space="preserve">Observation </w:t>
      </w:r>
      <w:r w:rsidRPr="00103345">
        <w:rPr>
          <w:noProof/>
        </w:rPr>
        <w:t>4</w:t>
      </w:r>
      <w:r w:rsidRPr="00103345">
        <w:rPr>
          <w:b w:val="0"/>
        </w:rPr>
        <w:t>: Cross-carrier scheduling with different numerology specification is targeted to complete by June 2019. It is important to consider selecting a core set of cases that is practical for implementation based on an early drop of Rel-16. Support for any non-essential cases can be deferred to a future release.</w:t>
      </w:r>
    </w:p>
    <w:p w14:paraId="1C6320E8" w14:textId="473905AE" w:rsidR="0035507B" w:rsidRPr="00103345" w:rsidRDefault="0035507B" w:rsidP="0035507B">
      <w:pPr>
        <w:pStyle w:val="Caption"/>
        <w:rPr>
          <w:b w:val="0"/>
        </w:rPr>
      </w:pPr>
      <w:r w:rsidRPr="00103345">
        <w:rPr>
          <w:b w:val="0"/>
          <w:lang w:eastAsia="zh-CN"/>
        </w:rPr>
        <w:fldChar w:fldCharType="end"/>
      </w:r>
      <w:r w:rsidRPr="00103345">
        <w:rPr>
          <w:b w:val="0"/>
          <w:lang w:eastAsia="zh-CN"/>
        </w:rPr>
        <w:fldChar w:fldCharType="begin"/>
      </w:r>
      <w:r w:rsidRPr="00103345">
        <w:rPr>
          <w:b w:val="0"/>
          <w:lang w:eastAsia="zh-CN"/>
        </w:rPr>
        <w:instrText xml:space="preserve"> REF o5 \h </w:instrText>
      </w:r>
      <w:r w:rsidR="00103345" w:rsidRPr="00103345">
        <w:rPr>
          <w:b w:val="0"/>
          <w:lang w:eastAsia="zh-CN"/>
        </w:rPr>
        <w:instrText xml:space="preserve"> \* MERGEFORMAT </w:instrText>
      </w:r>
      <w:r w:rsidRPr="00103345">
        <w:rPr>
          <w:b w:val="0"/>
          <w:lang w:eastAsia="zh-CN"/>
        </w:rPr>
      </w:r>
      <w:r w:rsidRPr="00103345">
        <w:rPr>
          <w:b w:val="0"/>
          <w:lang w:eastAsia="zh-CN"/>
        </w:rPr>
        <w:fldChar w:fldCharType="separate"/>
      </w:r>
      <w:r w:rsidRPr="00103345">
        <w:t xml:space="preserve">Observation </w:t>
      </w:r>
      <w:r w:rsidRPr="00103345">
        <w:rPr>
          <w:noProof/>
        </w:rPr>
        <w:t>5</w:t>
      </w:r>
      <w:r w:rsidRPr="00103345">
        <w:rPr>
          <w:b w:val="0"/>
        </w:rPr>
        <w:t>: When applying the minimum scheduling time gap (∆), quantization to slot-granularity is needed to support full-slot scheduling of PDSCH to potential reach peak throughput. If this is the main use case, it would be more convenient for both NW and UE to operate with the minimum DL scheduling offset (in slot granularity) instead of ∆ in symbol-granularity.</w:t>
      </w:r>
    </w:p>
    <w:p w14:paraId="21F227A5" w14:textId="719BAED6" w:rsidR="0035507B" w:rsidRPr="00103345" w:rsidRDefault="0035507B" w:rsidP="0035507B">
      <w:pPr>
        <w:pStyle w:val="Caption"/>
        <w:rPr>
          <w:b w:val="0"/>
        </w:rPr>
      </w:pPr>
      <w:r w:rsidRPr="00103345">
        <w:rPr>
          <w:b w:val="0"/>
          <w:lang w:eastAsia="zh-CN"/>
        </w:rPr>
        <w:fldChar w:fldCharType="end"/>
      </w:r>
      <w:r w:rsidRPr="00103345">
        <w:rPr>
          <w:b w:val="0"/>
          <w:bCs/>
          <w:lang w:eastAsia="zh-CN"/>
        </w:rPr>
        <w:fldChar w:fldCharType="begin"/>
      </w:r>
      <w:r w:rsidRPr="00103345">
        <w:rPr>
          <w:b w:val="0"/>
          <w:lang w:eastAsia="zh-CN"/>
        </w:rPr>
        <w:instrText xml:space="preserve"> REF o6 \h </w:instrText>
      </w:r>
      <w:r w:rsidR="00103345" w:rsidRPr="00103345">
        <w:rPr>
          <w:b w:val="0"/>
          <w:bCs/>
          <w:lang w:eastAsia="zh-CN"/>
        </w:rPr>
        <w:instrText xml:space="preserve"> \* MERGEFORMAT </w:instrText>
      </w:r>
      <w:r w:rsidRPr="00103345">
        <w:rPr>
          <w:b w:val="0"/>
          <w:bCs/>
          <w:lang w:eastAsia="zh-CN"/>
        </w:rPr>
      </w:r>
      <w:r w:rsidRPr="00103345">
        <w:rPr>
          <w:b w:val="0"/>
          <w:bCs/>
          <w:lang w:eastAsia="zh-CN"/>
        </w:rPr>
        <w:fldChar w:fldCharType="separate"/>
      </w:r>
      <w:r w:rsidRPr="00103345">
        <w:t xml:space="preserve">Observation </w:t>
      </w:r>
      <w:r w:rsidRPr="00103345">
        <w:rPr>
          <w:noProof/>
        </w:rPr>
        <w:t>6</w:t>
      </w:r>
      <w:r w:rsidRPr="00103345">
        <w:rPr>
          <w:b w:val="0"/>
        </w:rPr>
        <w:t>: Existing basic PDCCH capability has defined the number of unicast DCIs based on the slot of the scheduled cell. For the case of a lower SCS scheduling a higher SCS, there is no need to further increase the number of unicast DCI or to define the multi-slot DCI.</w:t>
      </w:r>
    </w:p>
    <w:p w14:paraId="61E7A3BB" w14:textId="7C8F44A5" w:rsidR="0035507B" w:rsidRPr="00103345" w:rsidRDefault="0035507B" w:rsidP="0035507B">
      <w:r w:rsidRPr="00103345">
        <w:rPr>
          <w:lang w:eastAsia="zh-CN"/>
        </w:rPr>
        <w:fldChar w:fldCharType="end"/>
      </w:r>
      <w:r w:rsidRPr="00103345">
        <w:rPr>
          <w:lang w:eastAsia="zh-CN"/>
        </w:rPr>
        <w:fldChar w:fldCharType="begin"/>
      </w:r>
      <w:r w:rsidRPr="00103345">
        <w:rPr>
          <w:lang w:eastAsia="zh-CN"/>
        </w:rPr>
        <w:instrText xml:space="preserve"> REF p1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Proposal </w:t>
      </w:r>
      <w:r w:rsidRPr="00103345">
        <w:rPr>
          <w:b/>
          <w:noProof/>
        </w:rPr>
        <w:t>1</w:t>
      </w:r>
      <w:r w:rsidRPr="00103345">
        <w:t>: Support for cross-carrier scheduling with different numerologies can be prioritized as follows:</w:t>
      </w:r>
    </w:p>
    <w:p w14:paraId="0E811F05" w14:textId="77777777" w:rsidR="0035507B" w:rsidRPr="00103345" w:rsidRDefault="0035507B" w:rsidP="0035507B">
      <w:pPr>
        <w:pStyle w:val="ListParagraph"/>
        <w:numPr>
          <w:ilvl w:val="0"/>
          <w:numId w:val="8"/>
        </w:numPr>
        <w:spacing w:after="120"/>
        <w:contextualSpacing w:val="0"/>
        <w:rPr>
          <w:sz w:val="20"/>
          <w:szCs w:val="20"/>
          <w:lang w:val="en-US"/>
        </w:rPr>
      </w:pPr>
      <w:r w:rsidRPr="00103345">
        <w:rPr>
          <w:sz w:val="20"/>
          <w:szCs w:val="20"/>
          <w:lang w:val="en-US"/>
        </w:rPr>
        <w:t>The feature for carriers with small SCS cross-scheduling large SCS is prioritized and supported in Rel-16.</w:t>
      </w:r>
    </w:p>
    <w:p w14:paraId="0A8FAD61" w14:textId="77777777" w:rsidR="0035507B" w:rsidRPr="00103345" w:rsidRDefault="0035507B" w:rsidP="0035507B">
      <w:pPr>
        <w:pStyle w:val="ListParagraph"/>
        <w:numPr>
          <w:ilvl w:val="0"/>
          <w:numId w:val="8"/>
        </w:numPr>
        <w:contextualSpacing w:val="0"/>
        <w:rPr>
          <w:sz w:val="20"/>
          <w:szCs w:val="20"/>
          <w:lang w:val="en-US"/>
        </w:rPr>
      </w:pPr>
      <w:r w:rsidRPr="00103345">
        <w:rPr>
          <w:sz w:val="20"/>
          <w:szCs w:val="20"/>
          <w:lang w:val="en-US"/>
        </w:rPr>
        <w:t>The feature for carriers with large SCS cross-scheduling small SCS can be supported in Rel-16 if the additional complexity and specification effort is small. Restrictions on the supported scenarios (e.g. SCS ratio) should be considered.</w:t>
      </w:r>
    </w:p>
    <w:p w14:paraId="44FB1C4F" w14:textId="29C7E919" w:rsidR="0035507B" w:rsidRPr="00103345" w:rsidRDefault="0035507B" w:rsidP="0035507B">
      <w:r w:rsidRPr="00103345">
        <w:rPr>
          <w:lang w:eastAsia="zh-CN"/>
        </w:rPr>
        <w:fldChar w:fldCharType="end"/>
      </w:r>
      <w:r w:rsidRPr="00103345">
        <w:rPr>
          <w:lang w:eastAsia="zh-CN"/>
        </w:rPr>
        <w:fldChar w:fldCharType="begin"/>
      </w:r>
      <w:r w:rsidRPr="00103345">
        <w:rPr>
          <w:lang w:eastAsia="zh-CN"/>
        </w:rPr>
        <w:instrText xml:space="preserve"> REF p2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Proposal </w:t>
      </w:r>
      <w:r w:rsidRPr="00103345">
        <w:rPr>
          <w:b/>
          <w:noProof/>
        </w:rPr>
        <w:t>2</w:t>
      </w:r>
      <w:r w:rsidRPr="00103345">
        <w:t xml:space="preserve">: For the case of </w:t>
      </w:r>
      <w:r w:rsidRPr="00103345">
        <w:rPr>
          <w:lang w:eastAsia="zh-CN"/>
        </w:rPr>
        <w:t>a lower SCS PDCCH scheduling a higher SCS PDSCH</w:t>
      </w:r>
      <w:r w:rsidRPr="00103345">
        <w:t xml:space="preserve">, UE indicates to the </w:t>
      </w:r>
      <w:proofErr w:type="spellStart"/>
      <w:r w:rsidRPr="00103345">
        <w:t>gNB</w:t>
      </w:r>
      <w:proofErr w:type="spellEnd"/>
      <w:r w:rsidRPr="00103345">
        <w:t xml:space="preserve"> the set of </w:t>
      </w:r>
      <m:oMath>
        <m:r>
          <m:rPr>
            <m:sty m:val="p"/>
          </m:rPr>
          <w:rPr>
            <w:rFonts w:ascii="Cambria Math" w:hAnsi="Cambria Math"/>
          </w:rPr>
          <m:t>Δ</m:t>
        </m:r>
      </m:oMath>
      <w:r w:rsidRPr="00103345">
        <w:t xml:space="preserve"> based on capability signaling. Each set contains the </w:t>
      </w:r>
      <m:oMath>
        <m:r>
          <m:rPr>
            <m:sty m:val="p"/>
          </m:rPr>
          <w:rPr>
            <w:rFonts w:ascii="Cambria Math" w:hAnsi="Cambria Math"/>
          </w:rPr>
          <m:t>Δ</m:t>
        </m:r>
      </m:oMath>
      <w:r w:rsidRPr="00103345">
        <w:t xml:space="preserve"> values for all valid combinations of the scheduling carrier SCS and the scheduled carrier SCS.</w:t>
      </w:r>
    </w:p>
    <w:p w14:paraId="7079D3C5" w14:textId="5DE860A3" w:rsidR="0035507B" w:rsidRPr="00103345" w:rsidRDefault="0035507B" w:rsidP="0035507B">
      <w:pPr>
        <w:tabs>
          <w:tab w:val="left" w:pos="720"/>
        </w:tabs>
        <w:overflowPunct/>
        <w:autoSpaceDE/>
        <w:autoSpaceDN/>
        <w:adjustRightInd/>
        <w:spacing w:after="120"/>
        <w:textAlignment w:val="auto"/>
      </w:pPr>
      <w:r w:rsidRPr="00103345">
        <w:rPr>
          <w:lang w:eastAsia="zh-CN"/>
        </w:rPr>
        <w:fldChar w:fldCharType="end"/>
      </w:r>
      <w:r w:rsidRPr="00103345">
        <w:rPr>
          <w:lang w:eastAsia="zh-CN"/>
        </w:rPr>
        <w:fldChar w:fldCharType="begin"/>
      </w:r>
      <w:r w:rsidRPr="00103345">
        <w:rPr>
          <w:lang w:eastAsia="zh-CN"/>
        </w:rPr>
        <w:instrText xml:space="preserve"> REF p3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Proposal </w:t>
      </w:r>
      <w:r w:rsidRPr="00103345">
        <w:rPr>
          <w:b/>
          <w:noProof/>
        </w:rPr>
        <w:t>3</w:t>
      </w:r>
      <w:r w:rsidRPr="00103345">
        <w:t xml:space="preserve">: For the case of a lower SCS PDCCH scheduling a higher SCS PDSCH, different sets of </w:t>
      </w:r>
      <w:r w:rsidRPr="00103345">
        <w:sym w:font="Symbol" w:char="F044"/>
      </w:r>
      <w:r w:rsidRPr="00103345">
        <w:t xml:space="preserve"> values should be separately defined for Case 1-1, Case 1-2 and Case 2 PDCCH monitoring. Alternatively, a worst case set of </w:t>
      </w:r>
      <w:r w:rsidRPr="00103345">
        <w:sym w:font="Symbol" w:char="F044"/>
      </w:r>
      <w:r w:rsidRPr="00103345">
        <w:t xml:space="preserve"> values should be defined that work across all the supported PDCCH monitoring cases.</w:t>
      </w:r>
    </w:p>
    <w:p w14:paraId="0CBE1AF0" w14:textId="36D0342B" w:rsidR="0035507B" w:rsidRPr="00103345" w:rsidRDefault="0035507B" w:rsidP="0035507B">
      <w:r w:rsidRPr="00103345">
        <w:rPr>
          <w:lang w:eastAsia="zh-CN"/>
        </w:rPr>
        <w:fldChar w:fldCharType="end"/>
      </w:r>
      <w:r w:rsidRPr="00103345">
        <w:rPr>
          <w:lang w:eastAsia="zh-CN"/>
        </w:rPr>
        <w:fldChar w:fldCharType="begin"/>
      </w:r>
      <w:r w:rsidRPr="00103345">
        <w:rPr>
          <w:lang w:eastAsia="zh-CN"/>
        </w:rPr>
        <w:instrText xml:space="preserve"> REF p4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Proposal </w:t>
      </w:r>
      <w:r w:rsidRPr="00103345">
        <w:rPr>
          <w:b/>
          <w:noProof/>
        </w:rPr>
        <w:t>4</w:t>
      </w:r>
      <w:r w:rsidRPr="00103345">
        <w:t>: For the case that scheduling and scheduled cells have different SCSs, the necessity to support Case 1-2 and Case 2 PDCCH monitoring should be further discussed.</w:t>
      </w:r>
    </w:p>
    <w:p w14:paraId="741C3217" w14:textId="6C6E1F20" w:rsidR="0035507B" w:rsidRPr="00103345" w:rsidRDefault="0035507B" w:rsidP="0035507B">
      <w:pPr>
        <w:pStyle w:val="Caption"/>
        <w:rPr>
          <w:b w:val="0"/>
        </w:rPr>
      </w:pPr>
      <w:r w:rsidRPr="00103345">
        <w:rPr>
          <w:b w:val="0"/>
          <w:lang w:eastAsia="zh-CN"/>
        </w:rPr>
        <w:fldChar w:fldCharType="end"/>
      </w:r>
      <w:r w:rsidRPr="00103345">
        <w:rPr>
          <w:b w:val="0"/>
          <w:bCs/>
          <w:lang w:eastAsia="zh-CN"/>
        </w:rPr>
        <w:fldChar w:fldCharType="begin"/>
      </w:r>
      <w:r w:rsidRPr="00103345">
        <w:rPr>
          <w:b w:val="0"/>
          <w:lang w:eastAsia="zh-CN"/>
        </w:rPr>
        <w:instrText xml:space="preserve"> REF p5 \h </w:instrText>
      </w:r>
      <w:r w:rsidR="00103345" w:rsidRPr="00103345">
        <w:rPr>
          <w:b w:val="0"/>
          <w:bCs/>
          <w:lang w:eastAsia="zh-CN"/>
        </w:rPr>
        <w:instrText xml:space="preserve"> \* MERGEFORMAT </w:instrText>
      </w:r>
      <w:r w:rsidRPr="00103345">
        <w:rPr>
          <w:b w:val="0"/>
          <w:bCs/>
          <w:lang w:eastAsia="zh-CN"/>
        </w:rPr>
      </w:r>
      <w:r w:rsidRPr="00103345">
        <w:rPr>
          <w:b w:val="0"/>
          <w:bCs/>
          <w:lang w:eastAsia="zh-CN"/>
        </w:rPr>
        <w:fldChar w:fldCharType="separate"/>
      </w:r>
      <w:r w:rsidRPr="00103345">
        <w:t xml:space="preserve">Proposal </w:t>
      </w:r>
      <w:r w:rsidRPr="00103345">
        <w:rPr>
          <w:noProof/>
        </w:rPr>
        <w:t>5</w:t>
      </w:r>
      <w:r w:rsidRPr="00103345">
        <w:rPr>
          <w:b w:val="0"/>
        </w:rPr>
        <w:t>: 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TCI state associated with the dummy CORESET.</w:t>
      </w:r>
    </w:p>
    <w:p w14:paraId="78BA9270" w14:textId="77777777" w:rsidR="0035507B" w:rsidRPr="00103345" w:rsidRDefault="0035507B" w:rsidP="0035507B">
      <w:pPr>
        <w:pStyle w:val="Caption"/>
        <w:numPr>
          <w:ilvl w:val="0"/>
          <w:numId w:val="4"/>
        </w:numPr>
        <w:rPr>
          <w:b w:val="0"/>
        </w:rPr>
      </w:pPr>
      <w:r w:rsidRPr="00103345">
        <w:rPr>
          <w:b w:val="0"/>
        </w:rPr>
        <w:t>A dummy CORESET can be realized by associating a search space to a CORESET wherein the total number of PDCCH candidates that are monitored in the CORESET is set to zero</w:t>
      </w:r>
      <w:r w:rsidRPr="00103345">
        <w:rPr>
          <w:b w:val="0"/>
          <w:i/>
        </w:rPr>
        <w:t>.</w:t>
      </w:r>
    </w:p>
    <w:p w14:paraId="3C19F76C" w14:textId="2890DD15" w:rsidR="00C77DB3" w:rsidRPr="00C77DB3" w:rsidRDefault="0035507B" w:rsidP="0035507B">
      <w:pPr>
        <w:rPr>
          <w:lang w:val="en-US"/>
        </w:rPr>
      </w:pPr>
      <w:r w:rsidRPr="00103345">
        <w:rPr>
          <w:lang w:eastAsia="zh-CN"/>
        </w:rPr>
        <w:fldChar w:fldCharType="end"/>
      </w:r>
    </w:p>
    <w:sectPr w:rsidR="00C77DB3" w:rsidRPr="00C77DB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41492" w14:textId="77777777" w:rsidR="007F31C9" w:rsidRDefault="007F31C9">
      <w:r>
        <w:separator/>
      </w:r>
    </w:p>
  </w:endnote>
  <w:endnote w:type="continuationSeparator" w:id="0">
    <w:p w14:paraId="31DEEB75" w14:textId="77777777" w:rsidR="007F31C9" w:rsidRDefault="007F3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46125" w14:textId="77777777" w:rsidR="007F31C9" w:rsidRDefault="007F31C9">
      <w:r>
        <w:separator/>
      </w:r>
    </w:p>
  </w:footnote>
  <w:footnote w:type="continuationSeparator" w:id="0">
    <w:p w14:paraId="5865801E" w14:textId="77777777" w:rsidR="007F31C9" w:rsidRDefault="007F3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E74DBE"/>
    <w:multiLevelType w:val="multilevel"/>
    <w:tmpl w:val="8CE74DB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E00AC8"/>
    <w:multiLevelType w:val="hybridMultilevel"/>
    <w:tmpl w:val="2DBCF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067E5"/>
    <w:multiLevelType w:val="hybridMultilevel"/>
    <w:tmpl w:val="2CA659BA"/>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347D0"/>
    <w:multiLevelType w:val="hybridMultilevel"/>
    <w:tmpl w:val="027EE7D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E45A95"/>
    <w:multiLevelType w:val="hybridMultilevel"/>
    <w:tmpl w:val="4D8447B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21B11"/>
    <w:multiLevelType w:val="hybridMultilevel"/>
    <w:tmpl w:val="94D096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0"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8087F"/>
    <w:multiLevelType w:val="hybridMultilevel"/>
    <w:tmpl w:val="4502D578"/>
    <w:lvl w:ilvl="0" w:tplc="04090003">
      <w:start w:val="1"/>
      <w:numFmt w:val="bullet"/>
      <w:lvlText w:val="o"/>
      <w:lvlJc w:val="left"/>
      <w:pPr>
        <w:ind w:left="791" w:hanging="360"/>
      </w:pPr>
      <w:rPr>
        <w:rFonts w:ascii="Courier New" w:hAnsi="Courier New" w:cs="Courier New"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4" w15:restartNumberingAfterBreak="0">
    <w:nsid w:val="1DFC70FB"/>
    <w:multiLevelType w:val="hybridMultilevel"/>
    <w:tmpl w:val="60505912"/>
    <w:lvl w:ilvl="0" w:tplc="65222738">
      <w:start w:val="1"/>
      <w:numFmt w:val="bullet"/>
      <w:lvlText w:val=""/>
      <w:lvlJc w:val="left"/>
      <w:pPr>
        <w:tabs>
          <w:tab w:val="num" w:pos="720"/>
        </w:tabs>
        <w:ind w:left="720" w:hanging="360"/>
      </w:pPr>
      <w:rPr>
        <w:rFonts w:ascii="Wingdings" w:hAnsi="Wingdings" w:hint="default"/>
      </w:rPr>
    </w:lvl>
    <w:lvl w:ilvl="1" w:tplc="E6F604A4" w:tentative="1">
      <w:start w:val="1"/>
      <w:numFmt w:val="bullet"/>
      <w:lvlText w:val=""/>
      <w:lvlJc w:val="left"/>
      <w:pPr>
        <w:tabs>
          <w:tab w:val="num" w:pos="1440"/>
        </w:tabs>
        <w:ind w:left="1440" w:hanging="360"/>
      </w:pPr>
      <w:rPr>
        <w:rFonts w:ascii="Wingdings" w:hAnsi="Wingdings" w:hint="default"/>
      </w:rPr>
    </w:lvl>
    <w:lvl w:ilvl="2" w:tplc="4FDC2792" w:tentative="1">
      <w:start w:val="1"/>
      <w:numFmt w:val="bullet"/>
      <w:lvlText w:val=""/>
      <w:lvlJc w:val="left"/>
      <w:pPr>
        <w:tabs>
          <w:tab w:val="num" w:pos="2160"/>
        </w:tabs>
        <w:ind w:left="2160" w:hanging="360"/>
      </w:pPr>
      <w:rPr>
        <w:rFonts w:ascii="Wingdings" w:hAnsi="Wingdings" w:hint="default"/>
      </w:rPr>
    </w:lvl>
    <w:lvl w:ilvl="3" w:tplc="72D6D7C8" w:tentative="1">
      <w:start w:val="1"/>
      <w:numFmt w:val="bullet"/>
      <w:lvlText w:val=""/>
      <w:lvlJc w:val="left"/>
      <w:pPr>
        <w:tabs>
          <w:tab w:val="num" w:pos="2880"/>
        </w:tabs>
        <w:ind w:left="2880" w:hanging="360"/>
      </w:pPr>
      <w:rPr>
        <w:rFonts w:ascii="Wingdings" w:hAnsi="Wingdings" w:hint="default"/>
      </w:rPr>
    </w:lvl>
    <w:lvl w:ilvl="4" w:tplc="96E67418" w:tentative="1">
      <w:start w:val="1"/>
      <w:numFmt w:val="bullet"/>
      <w:lvlText w:val=""/>
      <w:lvlJc w:val="left"/>
      <w:pPr>
        <w:tabs>
          <w:tab w:val="num" w:pos="3600"/>
        </w:tabs>
        <w:ind w:left="3600" w:hanging="360"/>
      </w:pPr>
      <w:rPr>
        <w:rFonts w:ascii="Wingdings" w:hAnsi="Wingdings" w:hint="default"/>
      </w:rPr>
    </w:lvl>
    <w:lvl w:ilvl="5" w:tplc="233C3EEA" w:tentative="1">
      <w:start w:val="1"/>
      <w:numFmt w:val="bullet"/>
      <w:lvlText w:val=""/>
      <w:lvlJc w:val="left"/>
      <w:pPr>
        <w:tabs>
          <w:tab w:val="num" w:pos="4320"/>
        </w:tabs>
        <w:ind w:left="4320" w:hanging="360"/>
      </w:pPr>
      <w:rPr>
        <w:rFonts w:ascii="Wingdings" w:hAnsi="Wingdings" w:hint="default"/>
      </w:rPr>
    </w:lvl>
    <w:lvl w:ilvl="6" w:tplc="E8547FC6" w:tentative="1">
      <w:start w:val="1"/>
      <w:numFmt w:val="bullet"/>
      <w:lvlText w:val=""/>
      <w:lvlJc w:val="left"/>
      <w:pPr>
        <w:tabs>
          <w:tab w:val="num" w:pos="5040"/>
        </w:tabs>
        <w:ind w:left="5040" w:hanging="360"/>
      </w:pPr>
      <w:rPr>
        <w:rFonts w:ascii="Wingdings" w:hAnsi="Wingdings" w:hint="default"/>
      </w:rPr>
    </w:lvl>
    <w:lvl w:ilvl="7" w:tplc="61D24D20" w:tentative="1">
      <w:start w:val="1"/>
      <w:numFmt w:val="bullet"/>
      <w:lvlText w:val=""/>
      <w:lvlJc w:val="left"/>
      <w:pPr>
        <w:tabs>
          <w:tab w:val="num" w:pos="5760"/>
        </w:tabs>
        <w:ind w:left="5760" w:hanging="360"/>
      </w:pPr>
      <w:rPr>
        <w:rFonts w:ascii="Wingdings" w:hAnsi="Wingdings" w:hint="default"/>
      </w:rPr>
    </w:lvl>
    <w:lvl w:ilvl="8" w:tplc="35A2F48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53F29CD"/>
    <w:multiLevelType w:val="hybridMultilevel"/>
    <w:tmpl w:val="679EA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B461C"/>
    <w:multiLevelType w:val="hybridMultilevel"/>
    <w:tmpl w:val="9CFA8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66FCE"/>
    <w:multiLevelType w:val="hybridMultilevel"/>
    <w:tmpl w:val="0F408B3E"/>
    <w:lvl w:ilvl="0" w:tplc="D8A28020">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7A7BE0"/>
    <w:multiLevelType w:val="hybridMultilevel"/>
    <w:tmpl w:val="49049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1FC5F26"/>
    <w:multiLevelType w:val="hybridMultilevel"/>
    <w:tmpl w:val="96023BC8"/>
    <w:lvl w:ilvl="0" w:tplc="A6AECA0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555B64"/>
    <w:multiLevelType w:val="hybridMultilevel"/>
    <w:tmpl w:val="7AE87D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8F0E67"/>
    <w:multiLevelType w:val="hybridMultilevel"/>
    <w:tmpl w:val="6F5A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0E7EB8"/>
    <w:multiLevelType w:val="hybridMultilevel"/>
    <w:tmpl w:val="5B7AEC6C"/>
    <w:lvl w:ilvl="0" w:tplc="924A8B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159BB"/>
    <w:multiLevelType w:val="hybridMultilevel"/>
    <w:tmpl w:val="6284D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4D945A85"/>
    <w:multiLevelType w:val="hybridMultilevel"/>
    <w:tmpl w:val="CBC00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2BFFB"/>
    <w:multiLevelType w:val="singleLevel"/>
    <w:tmpl w:val="5232BFFB"/>
    <w:lvl w:ilvl="0">
      <w:start w:val="1"/>
      <w:numFmt w:val="bullet"/>
      <w:lvlText w:val=""/>
      <w:lvlJc w:val="left"/>
      <w:pPr>
        <w:ind w:left="420" w:hanging="420"/>
      </w:pPr>
      <w:rPr>
        <w:rFonts w:ascii="Wingdings" w:hAnsi="Wingdings" w:hint="default"/>
      </w:rPr>
    </w:lvl>
  </w:abstractNum>
  <w:abstractNum w:abstractNumId="33" w15:restartNumberingAfterBreak="0">
    <w:nsid w:val="57552D8A"/>
    <w:multiLevelType w:val="hybridMultilevel"/>
    <w:tmpl w:val="4F98D492"/>
    <w:lvl w:ilvl="0" w:tplc="A10CCAD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30D5F"/>
    <w:multiLevelType w:val="hybridMultilevel"/>
    <w:tmpl w:val="842048F2"/>
    <w:lvl w:ilvl="0" w:tplc="924A8B9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35215"/>
    <w:multiLevelType w:val="hybridMultilevel"/>
    <w:tmpl w:val="2FC4E28A"/>
    <w:lvl w:ilvl="0" w:tplc="04090001">
      <w:start w:val="1"/>
      <w:numFmt w:val="bullet"/>
      <w:lvlText w:val=""/>
      <w:lvlJc w:val="left"/>
      <w:pPr>
        <w:ind w:left="36" w:hanging="360"/>
      </w:pPr>
      <w:rPr>
        <w:rFonts w:ascii="Symbol" w:hAnsi="Symbol" w:hint="default"/>
      </w:rPr>
    </w:lvl>
    <w:lvl w:ilvl="1" w:tplc="04090003">
      <w:start w:val="1"/>
      <w:numFmt w:val="bullet"/>
      <w:lvlText w:val="o"/>
      <w:lvlJc w:val="left"/>
      <w:pPr>
        <w:ind w:left="756" w:hanging="360"/>
      </w:pPr>
      <w:rPr>
        <w:rFonts w:ascii="Courier New" w:hAnsi="Courier New" w:cs="Courier New" w:hint="default"/>
      </w:rPr>
    </w:lvl>
    <w:lvl w:ilvl="2" w:tplc="04090005" w:tentative="1">
      <w:start w:val="1"/>
      <w:numFmt w:val="bullet"/>
      <w:lvlText w:val=""/>
      <w:lvlJc w:val="left"/>
      <w:pPr>
        <w:ind w:left="1476" w:hanging="360"/>
      </w:pPr>
      <w:rPr>
        <w:rFonts w:ascii="Wingdings" w:hAnsi="Wingdings" w:hint="default"/>
      </w:rPr>
    </w:lvl>
    <w:lvl w:ilvl="3" w:tplc="04090001" w:tentative="1">
      <w:start w:val="1"/>
      <w:numFmt w:val="bullet"/>
      <w:lvlText w:val=""/>
      <w:lvlJc w:val="left"/>
      <w:pPr>
        <w:ind w:left="2196" w:hanging="360"/>
      </w:pPr>
      <w:rPr>
        <w:rFonts w:ascii="Symbol" w:hAnsi="Symbol" w:hint="default"/>
      </w:rPr>
    </w:lvl>
    <w:lvl w:ilvl="4" w:tplc="04090003" w:tentative="1">
      <w:start w:val="1"/>
      <w:numFmt w:val="bullet"/>
      <w:lvlText w:val="o"/>
      <w:lvlJc w:val="left"/>
      <w:pPr>
        <w:ind w:left="2916" w:hanging="360"/>
      </w:pPr>
      <w:rPr>
        <w:rFonts w:ascii="Courier New" w:hAnsi="Courier New" w:cs="Courier New" w:hint="default"/>
      </w:rPr>
    </w:lvl>
    <w:lvl w:ilvl="5" w:tplc="04090005" w:tentative="1">
      <w:start w:val="1"/>
      <w:numFmt w:val="bullet"/>
      <w:lvlText w:val=""/>
      <w:lvlJc w:val="left"/>
      <w:pPr>
        <w:ind w:left="3636" w:hanging="360"/>
      </w:pPr>
      <w:rPr>
        <w:rFonts w:ascii="Wingdings" w:hAnsi="Wingdings" w:hint="default"/>
      </w:rPr>
    </w:lvl>
    <w:lvl w:ilvl="6" w:tplc="04090001" w:tentative="1">
      <w:start w:val="1"/>
      <w:numFmt w:val="bullet"/>
      <w:lvlText w:val=""/>
      <w:lvlJc w:val="left"/>
      <w:pPr>
        <w:ind w:left="4356" w:hanging="360"/>
      </w:pPr>
      <w:rPr>
        <w:rFonts w:ascii="Symbol" w:hAnsi="Symbol" w:hint="default"/>
      </w:rPr>
    </w:lvl>
    <w:lvl w:ilvl="7" w:tplc="04090003" w:tentative="1">
      <w:start w:val="1"/>
      <w:numFmt w:val="bullet"/>
      <w:lvlText w:val="o"/>
      <w:lvlJc w:val="left"/>
      <w:pPr>
        <w:ind w:left="5076" w:hanging="360"/>
      </w:pPr>
      <w:rPr>
        <w:rFonts w:ascii="Courier New" w:hAnsi="Courier New" w:cs="Courier New" w:hint="default"/>
      </w:rPr>
    </w:lvl>
    <w:lvl w:ilvl="8" w:tplc="04090005" w:tentative="1">
      <w:start w:val="1"/>
      <w:numFmt w:val="bullet"/>
      <w:lvlText w:val=""/>
      <w:lvlJc w:val="left"/>
      <w:pPr>
        <w:ind w:left="5796" w:hanging="360"/>
      </w:pPr>
      <w:rPr>
        <w:rFonts w:ascii="Wingdings" w:hAnsi="Wingdings" w:hint="default"/>
      </w:rPr>
    </w:lvl>
  </w:abstractNum>
  <w:abstractNum w:abstractNumId="37" w15:restartNumberingAfterBreak="0">
    <w:nsid w:val="667013CC"/>
    <w:multiLevelType w:val="multilevel"/>
    <w:tmpl w:val="667013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6AA597B"/>
    <w:multiLevelType w:val="hybridMultilevel"/>
    <w:tmpl w:val="ED3CC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8A73A9"/>
    <w:multiLevelType w:val="hybridMultilevel"/>
    <w:tmpl w:val="BC7EA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5352CC"/>
    <w:multiLevelType w:val="hybridMultilevel"/>
    <w:tmpl w:val="4596F5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E36CF2"/>
    <w:multiLevelType w:val="hybridMultilevel"/>
    <w:tmpl w:val="95EE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B34A51"/>
    <w:multiLevelType w:val="hybridMultilevel"/>
    <w:tmpl w:val="D402E410"/>
    <w:lvl w:ilvl="0" w:tplc="D9D41730">
      <w:start w:val="1"/>
      <w:numFmt w:val="bullet"/>
      <w:lvlText w:val="-"/>
      <w:lvlJc w:val="left"/>
      <w:pPr>
        <w:ind w:left="561" w:hanging="360"/>
      </w:pPr>
      <w:rPr>
        <w:rFonts w:ascii="Times New Roman" w:eastAsia="Batang" w:hAnsi="Times New Roman" w:cs="Times New Roman" w:hint="default"/>
      </w:rPr>
    </w:lvl>
    <w:lvl w:ilvl="1" w:tplc="04090003" w:tentative="1">
      <w:start w:val="1"/>
      <w:numFmt w:val="bullet"/>
      <w:lvlText w:val=""/>
      <w:lvlJc w:val="left"/>
      <w:pPr>
        <w:ind w:left="1001" w:hanging="400"/>
      </w:pPr>
      <w:rPr>
        <w:rFonts w:ascii="Wingdings" w:hAnsi="Wingdings" w:hint="default"/>
      </w:rPr>
    </w:lvl>
    <w:lvl w:ilvl="2" w:tplc="04090005" w:tentative="1">
      <w:start w:val="1"/>
      <w:numFmt w:val="bullet"/>
      <w:lvlText w:val=""/>
      <w:lvlJc w:val="left"/>
      <w:pPr>
        <w:ind w:left="1401" w:hanging="400"/>
      </w:pPr>
      <w:rPr>
        <w:rFonts w:ascii="Wingdings" w:hAnsi="Wingdings" w:hint="default"/>
      </w:rPr>
    </w:lvl>
    <w:lvl w:ilvl="3" w:tplc="04090001" w:tentative="1">
      <w:start w:val="1"/>
      <w:numFmt w:val="bullet"/>
      <w:lvlText w:val=""/>
      <w:lvlJc w:val="left"/>
      <w:pPr>
        <w:ind w:left="1801" w:hanging="400"/>
      </w:pPr>
      <w:rPr>
        <w:rFonts w:ascii="Wingdings" w:hAnsi="Wingdings" w:hint="default"/>
      </w:rPr>
    </w:lvl>
    <w:lvl w:ilvl="4" w:tplc="04090003" w:tentative="1">
      <w:start w:val="1"/>
      <w:numFmt w:val="bullet"/>
      <w:lvlText w:val=""/>
      <w:lvlJc w:val="left"/>
      <w:pPr>
        <w:ind w:left="2201" w:hanging="400"/>
      </w:pPr>
      <w:rPr>
        <w:rFonts w:ascii="Wingdings" w:hAnsi="Wingdings" w:hint="default"/>
      </w:rPr>
    </w:lvl>
    <w:lvl w:ilvl="5" w:tplc="04090005" w:tentative="1">
      <w:start w:val="1"/>
      <w:numFmt w:val="bullet"/>
      <w:lvlText w:val=""/>
      <w:lvlJc w:val="left"/>
      <w:pPr>
        <w:ind w:left="2601" w:hanging="400"/>
      </w:pPr>
      <w:rPr>
        <w:rFonts w:ascii="Wingdings" w:hAnsi="Wingdings" w:hint="default"/>
      </w:rPr>
    </w:lvl>
    <w:lvl w:ilvl="6" w:tplc="04090001" w:tentative="1">
      <w:start w:val="1"/>
      <w:numFmt w:val="bullet"/>
      <w:lvlText w:val=""/>
      <w:lvlJc w:val="left"/>
      <w:pPr>
        <w:ind w:left="3001" w:hanging="400"/>
      </w:pPr>
      <w:rPr>
        <w:rFonts w:ascii="Wingdings" w:hAnsi="Wingdings" w:hint="default"/>
      </w:rPr>
    </w:lvl>
    <w:lvl w:ilvl="7" w:tplc="04090003" w:tentative="1">
      <w:start w:val="1"/>
      <w:numFmt w:val="bullet"/>
      <w:lvlText w:val=""/>
      <w:lvlJc w:val="left"/>
      <w:pPr>
        <w:ind w:left="3401" w:hanging="400"/>
      </w:pPr>
      <w:rPr>
        <w:rFonts w:ascii="Wingdings" w:hAnsi="Wingdings" w:hint="default"/>
      </w:rPr>
    </w:lvl>
    <w:lvl w:ilvl="8" w:tplc="04090005" w:tentative="1">
      <w:start w:val="1"/>
      <w:numFmt w:val="bullet"/>
      <w:lvlText w:val=""/>
      <w:lvlJc w:val="left"/>
      <w:pPr>
        <w:ind w:left="3801" w:hanging="400"/>
      </w:pPr>
      <w:rPr>
        <w:rFonts w:ascii="Wingdings" w:hAnsi="Wingdings" w:hint="default"/>
      </w:rPr>
    </w:lvl>
  </w:abstractNum>
  <w:abstractNum w:abstractNumId="44"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4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95BBC"/>
    <w:multiLevelType w:val="hybridMultilevel"/>
    <w:tmpl w:val="2AEC1F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21"/>
  </w:num>
  <w:num w:numId="3">
    <w:abstractNumId w:val="26"/>
  </w:num>
  <w:num w:numId="4">
    <w:abstractNumId w:val="38"/>
  </w:num>
  <w:num w:numId="5">
    <w:abstractNumId w:val="16"/>
  </w:num>
  <w:num w:numId="6">
    <w:abstractNumId w:val="17"/>
  </w:num>
  <w:num w:numId="7">
    <w:abstractNumId w:val="25"/>
  </w:num>
  <w:num w:numId="8">
    <w:abstractNumId w:val="20"/>
  </w:num>
  <w:num w:numId="9">
    <w:abstractNumId w:val="28"/>
  </w:num>
  <w:num w:numId="10">
    <w:abstractNumId w:val="24"/>
  </w:num>
  <w:num w:numId="11">
    <w:abstractNumId w:val="36"/>
  </w:num>
  <w:num w:numId="12">
    <w:abstractNumId w:val="42"/>
  </w:num>
  <w:num w:numId="13">
    <w:abstractNumId w:val="4"/>
  </w:num>
  <w:num w:numId="14">
    <w:abstractNumId w:val="9"/>
  </w:num>
  <w:num w:numId="15">
    <w:abstractNumId w:val="47"/>
  </w:num>
  <w:num w:numId="16">
    <w:abstractNumId w:val="29"/>
  </w:num>
  <w:num w:numId="17">
    <w:abstractNumId w:val="7"/>
  </w:num>
  <w:num w:numId="18">
    <w:abstractNumId w:val="13"/>
  </w:num>
  <w:num w:numId="19">
    <w:abstractNumId w:val="8"/>
  </w:num>
  <w:num w:numId="20">
    <w:abstractNumId w:val="12"/>
  </w:num>
  <w:num w:numId="21">
    <w:abstractNumId w:val="44"/>
  </w:num>
  <w:num w:numId="22">
    <w:abstractNumId w:val="19"/>
  </w:num>
  <w:num w:numId="23">
    <w:abstractNumId w:val="2"/>
  </w:num>
  <w:num w:numId="24">
    <w:abstractNumId w:val="45"/>
  </w:num>
  <w:num w:numId="25">
    <w:abstractNumId w:val="0"/>
  </w:num>
  <w:num w:numId="26">
    <w:abstractNumId w:val="37"/>
  </w:num>
  <w:num w:numId="27">
    <w:abstractNumId w:val="18"/>
  </w:num>
  <w:num w:numId="28">
    <w:abstractNumId w:val="14"/>
  </w:num>
  <w:num w:numId="29">
    <w:abstractNumId w:val="22"/>
  </w:num>
  <w:num w:numId="30">
    <w:abstractNumId w:val="31"/>
  </w:num>
  <w:num w:numId="31">
    <w:abstractNumId w:val="34"/>
  </w:num>
  <w:num w:numId="32">
    <w:abstractNumId w:val="27"/>
  </w:num>
  <w:num w:numId="33">
    <w:abstractNumId w:val="15"/>
  </w:num>
  <w:num w:numId="34">
    <w:abstractNumId w:val="32"/>
  </w:num>
  <w:num w:numId="35">
    <w:abstractNumId w:val="1"/>
  </w:num>
  <w:num w:numId="36">
    <w:abstractNumId w:val="43"/>
  </w:num>
  <w:num w:numId="37">
    <w:abstractNumId w:val="46"/>
  </w:num>
  <w:num w:numId="38">
    <w:abstractNumId w:val="41"/>
  </w:num>
  <w:num w:numId="39">
    <w:abstractNumId w:val="5"/>
  </w:num>
  <w:num w:numId="40">
    <w:abstractNumId w:val="39"/>
  </w:num>
  <w:num w:numId="41">
    <w:abstractNumId w:val="10"/>
  </w:num>
  <w:num w:numId="42">
    <w:abstractNumId w:val="6"/>
  </w:num>
  <w:num w:numId="43">
    <w:abstractNumId w:val="30"/>
  </w:num>
  <w:num w:numId="44">
    <w:abstractNumId w:val="33"/>
  </w:num>
  <w:num w:numId="45">
    <w:abstractNumId w:val="23"/>
  </w:num>
  <w:num w:numId="46">
    <w:abstractNumId w:val="35"/>
  </w:num>
  <w:num w:numId="47">
    <w:abstractNumId w:val="40"/>
  </w:num>
  <w:num w:numId="48">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FF5"/>
    <w:rsid w:val="000730DC"/>
    <w:rsid w:val="000737CB"/>
    <w:rsid w:val="00075939"/>
    <w:rsid w:val="00075965"/>
    <w:rsid w:val="00075FDA"/>
    <w:rsid w:val="00076386"/>
    <w:rsid w:val="00076D82"/>
    <w:rsid w:val="00081EC2"/>
    <w:rsid w:val="00082154"/>
    <w:rsid w:val="00083800"/>
    <w:rsid w:val="00084A65"/>
    <w:rsid w:val="0008559A"/>
    <w:rsid w:val="000902C2"/>
    <w:rsid w:val="00091A92"/>
    <w:rsid w:val="000925D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CE4"/>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4E7"/>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679"/>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031C"/>
    <w:rsid w:val="002B132E"/>
    <w:rsid w:val="002B1499"/>
    <w:rsid w:val="002B2813"/>
    <w:rsid w:val="002B292E"/>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5E4"/>
    <w:rsid w:val="00345DDD"/>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1EEF"/>
    <w:rsid w:val="0050318B"/>
    <w:rsid w:val="00503226"/>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87EFF"/>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79A"/>
    <w:rsid w:val="007C5830"/>
    <w:rsid w:val="007C599E"/>
    <w:rsid w:val="007C5DB8"/>
    <w:rsid w:val="007C5DCE"/>
    <w:rsid w:val="007C6CA2"/>
    <w:rsid w:val="007C726D"/>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E7F3C"/>
    <w:rsid w:val="007F0D35"/>
    <w:rsid w:val="007F0EF9"/>
    <w:rsid w:val="007F10A4"/>
    <w:rsid w:val="007F2845"/>
    <w:rsid w:val="007F2A69"/>
    <w:rsid w:val="007F31C9"/>
    <w:rsid w:val="007F38A2"/>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DC7"/>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2325"/>
    <w:rsid w:val="00D12761"/>
    <w:rsid w:val="00D13CFD"/>
    <w:rsid w:val="00D14487"/>
    <w:rsid w:val="00D15E7E"/>
    <w:rsid w:val="00D16058"/>
    <w:rsid w:val="00D16FDD"/>
    <w:rsid w:val="00D20016"/>
    <w:rsid w:val="00D207A7"/>
    <w:rsid w:val="00D21E0F"/>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9A4"/>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6E1"/>
    <w:rsid w:val="00E37BE5"/>
    <w:rsid w:val="00E41A27"/>
    <w:rsid w:val="00E41AB4"/>
    <w:rsid w:val="00E42737"/>
    <w:rsid w:val="00E44906"/>
    <w:rsid w:val="00E45C77"/>
    <w:rsid w:val="00E4608B"/>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1684"/>
    <w:rsid w:val="00F4275C"/>
    <w:rsid w:val="00F434B2"/>
    <w:rsid w:val="00F45693"/>
    <w:rsid w:val="00F514F0"/>
    <w:rsid w:val="00F52339"/>
    <w:rsid w:val="00F5277A"/>
    <w:rsid w:val="00F532E8"/>
    <w:rsid w:val="00F536DB"/>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4"/>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35"/>
      </w:numP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CBB18F2-7753-4483-BCA0-DA133B193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212</TotalTime>
  <Pages>15</Pages>
  <Words>7144</Words>
  <Characters>40721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7</cp:revision>
  <cp:lastPrinted>2016-06-20T06:35:00Z</cp:lastPrinted>
  <dcterms:created xsi:type="dcterms:W3CDTF">2019-04-10T11:10:00Z</dcterms:created>
  <dcterms:modified xsi:type="dcterms:W3CDTF">2019-04-11T06:41:00Z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